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7FADD" w14:textId="77777777" w:rsidR="004B5CF8" w:rsidRPr="00B5717C" w:rsidRDefault="004B5CF8" w:rsidP="004B5CF8">
      <w:pPr>
        <w:jc w:val="right"/>
        <w:rPr>
          <w:b/>
        </w:rPr>
      </w:pPr>
    </w:p>
    <w:p w14:paraId="6FAF97D8" w14:textId="77777777" w:rsidR="004B5CF8" w:rsidRDefault="004B5CF8" w:rsidP="004B5CF8">
      <w:pPr>
        <w:ind w:right="480"/>
        <w:jc w:val="center"/>
        <w:rPr>
          <w:b/>
          <w:szCs w:val="22"/>
          <w:lang w:val="en-SG"/>
        </w:rPr>
      </w:pPr>
      <w:r>
        <w:rPr>
          <w:b/>
          <w:szCs w:val="22"/>
          <w:lang w:val="en-SG"/>
        </w:rPr>
        <w:t xml:space="preserve">HEALTHIER FOOD AND BEVERAGE DECLARATION FORM </w:t>
      </w:r>
    </w:p>
    <w:p w14:paraId="3E613613" w14:textId="77777777" w:rsidR="004B5CF8" w:rsidRDefault="004B5CF8" w:rsidP="004B5CF8">
      <w:pPr>
        <w:ind w:right="480"/>
        <w:jc w:val="center"/>
        <w:rPr>
          <w:b/>
          <w:szCs w:val="22"/>
          <w:lang w:val="en-SG"/>
        </w:rPr>
      </w:pPr>
    </w:p>
    <w:p w14:paraId="32645371" w14:textId="77777777" w:rsidR="004B5CF8" w:rsidRPr="00CD61C1" w:rsidRDefault="004B5CF8" w:rsidP="004B5CF8">
      <w:pPr>
        <w:jc w:val="center"/>
        <w:rPr>
          <w:b/>
          <w:color w:val="FF0000"/>
          <w:sz w:val="36"/>
        </w:rPr>
      </w:pPr>
      <w:r w:rsidRPr="00CD61C1">
        <w:rPr>
          <w:b/>
          <w:color w:val="FF0000"/>
          <w:sz w:val="36"/>
        </w:rPr>
        <w:t>TO BE FILLED IN BY SUPPLIER/ VENDOR/ TENANT</w:t>
      </w:r>
    </w:p>
    <w:p w14:paraId="4DE1D60A" w14:textId="77777777" w:rsidR="004B5CF8" w:rsidRPr="00985A26" w:rsidRDefault="004B5CF8" w:rsidP="004B5CF8">
      <w:pPr>
        <w:jc w:val="center"/>
        <w:rPr>
          <w:b/>
          <w:lang w:val="en-GB"/>
        </w:rPr>
      </w:pPr>
    </w:p>
    <w:p w14:paraId="6BDD1C1D" w14:textId="77777777" w:rsidR="004B5CF8" w:rsidRDefault="004B5CF8" w:rsidP="004B5CF8">
      <w:pPr>
        <w:pStyle w:val="paragraph"/>
        <w:jc w:val="both"/>
        <w:textAlignment w:val="baseline"/>
        <w:rPr>
          <w:rFonts w:ascii="Segoe UI" w:hAnsi="Segoe UI" w:cs="Segoe UI"/>
          <w:sz w:val="18"/>
          <w:szCs w:val="18"/>
        </w:rPr>
      </w:pPr>
      <w:r>
        <w:rPr>
          <w:rStyle w:val="normaltextrun"/>
          <w:u w:val="single"/>
          <w:lang w:val="en-SG"/>
        </w:rPr>
        <w:t>Note:</w:t>
      </w:r>
      <w:r>
        <w:rPr>
          <w:rStyle w:val="tabchar"/>
          <w:rFonts w:ascii="Calibri" w:hAnsi="Calibri" w:cs="Calibri"/>
        </w:rPr>
        <w:tab/>
      </w:r>
      <w:r>
        <w:rPr>
          <w:rStyle w:val="tabchar"/>
          <w:rFonts w:ascii="Calibri" w:hAnsi="Calibri" w:cs="Calibri"/>
        </w:rPr>
        <w:tab/>
      </w:r>
      <w:r>
        <w:rPr>
          <w:rStyle w:val="normaltextrun"/>
          <w:lang w:val="en-SG"/>
        </w:rPr>
        <w:t xml:space="preserve">Please refer to the Health Promotion Board’s website for the most updated Healthier Food and </w:t>
      </w:r>
      <w:r w:rsidRPr="00CB3E49">
        <w:rPr>
          <w:rStyle w:val="normaltextrun"/>
          <w:lang w:val="en-SG"/>
        </w:rPr>
        <w:t xml:space="preserve">Beverage requirements and declaration form </w:t>
      </w:r>
      <w:r w:rsidRPr="00CB3E49">
        <w:rPr>
          <w:lang w:val="en-GB"/>
        </w:rPr>
        <w:t>(</w:t>
      </w:r>
      <w:hyperlink r:id="rId7" w:history="1">
        <w:r w:rsidRPr="00CB3E49">
          <w:rPr>
            <w:rStyle w:val="Hyperlink"/>
          </w:rPr>
          <w:t>https://hpb.gov.sg/healthy-living/food-beverage/</w:t>
        </w:r>
        <w:r w:rsidRPr="009D40A7">
          <w:rPr>
            <w:rStyle w:val="Hyperlink"/>
          </w:rPr>
          <w:t>wog-healthier-food-and-beverage-policy</w:t>
        </w:r>
      </w:hyperlink>
      <w:r w:rsidRPr="00CB3E49">
        <w:t>)</w:t>
      </w:r>
      <w:r>
        <w:t xml:space="preserve"> and (b)</w:t>
      </w:r>
      <w:r w:rsidRPr="00E972C7">
        <w:rPr>
          <w:lang w:val="en-SG"/>
        </w:rPr>
        <w:t xml:space="preserve"> </w:t>
      </w:r>
      <w:r>
        <w:rPr>
          <w:lang w:val="en-SG"/>
        </w:rPr>
        <w:t xml:space="preserve">Healthier Choice Symbol (HCS) guidelines </w:t>
      </w:r>
      <w:r w:rsidRPr="00CF57C0">
        <w:rPr>
          <w:lang w:val="en-SG"/>
        </w:rPr>
        <w:t>(</w:t>
      </w:r>
      <w:hyperlink r:id="rId8" w:history="1">
        <w:r w:rsidRPr="001F703B">
          <w:rPr>
            <w:rStyle w:val="Hyperlink"/>
          </w:rPr>
          <w:t>https://www.hpb.gov.sg/food-beverage/healthier-choice-symbol</w:t>
        </w:r>
      </w:hyperlink>
      <w:r w:rsidRPr="001F703B">
        <w:rPr>
          <w:lang w:val="en-SG"/>
        </w:rPr>
        <w:t>)</w:t>
      </w:r>
      <w:r>
        <w:rPr>
          <w:lang w:val="en-SG"/>
        </w:rPr>
        <w:t>.</w:t>
      </w:r>
      <w:r>
        <w:rPr>
          <w:rStyle w:val="eop"/>
          <w:color w:val="000000"/>
        </w:rPr>
        <w:t> </w:t>
      </w:r>
    </w:p>
    <w:p w14:paraId="1C8C869D" w14:textId="77777777" w:rsidR="004B5CF8" w:rsidRDefault="004B5CF8" w:rsidP="004B5CF8">
      <w:pPr>
        <w:jc w:val="both"/>
        <w:rPr>
          <w:lang w:val="en-GB"/>
        </w:rPr>
      </w:pPr>
      <w:r>
        <w:rPr>
          <w:lang w:val="en-GB"/>
        </w:rPr>
        <w:t xml:space="preserve">Under the Healthier Food and Beverage policy, beverages sold or provided within government premises must be comply with the Healthier Food and Beverage </w:t>
      </w:r>
      <w:proofErr w:type="gramStart"/>
      <w:r>
        <w:rPr>
          <w:lang w:val="en-GB"/>
        </w:rPr>
        <w:t>requirements..</w:t>
      </w:r>
      <w:proofErr w:type="gramEnd"/>
      <w:r>
        <w:rPr>
          <w:lang w:val="en-GB"/>
        </w:rPr>
        <w:t xml:space="preserve"> </w:t>
      </w:r>
      <w:r w:rsidRPr="00726780">
        <w:rPr>
          <w:b/>
          <w:u w:val="single"/>
          <w:lang w:val="en-GB"/>
        </w:rPr>
        <w:t xml:space="preserve">This declaration form serves to ensure that all </w:t>
      </w:r>
      <w:r>
        <w:rPr>
          <w:b/>
          <w:u w:val="single"/>
          <w:lang w:val="en-GB"/>
        </w:rPr>
        <w:t>food and beverages offered</w:t>
      </w:r>
      <w:r w:rsidRPr="00726780">
        <w:rPr>
          <w:b/>
          <w:u w:val="single"/>
          <w:lang w:val="en-GB"/>
        </w:rPr>
        <w:t xml:space="preserve"> by the </w:t>
      </w:r>
      <w:r>
        <w:rPr>
          <w:b/>
          <w:u w:val="single"/>
          <w:lang w:val="en-GB"/>
        </w:rPr>
        <w:t>supplier/vendor/tenant will</w:t>
      </w:r>
      <w:r w:rsidRPr="00726780">
        <w:rPr>
          <w:b/>
          <w:u w:val="single"/>
          <w:lang w:val="en-GB"/>
        </w:rPr>
        <w:t xml:space="preserve"> comply with </w:t>
      </w:r>
      <w:r>
        <w:rPr>
          <w:b/>
          <w:u w:val="single"/>
          <w:lang w:val="en-GB"/>
        </w:rPr>
        <w:t>the requirements</w:t>
      </w:r>
      <w:r>
        <w:rPr>
          <w:lang w:val="en-GB"/>
        </w:rPr>
        <w:t xml:space="preserve">. </w:t>
      </w:r>
    </w:p>
    <w:p w14:paraId="5614F519" w14:textId="77777777" w:rsidR="004B5CF8" w:rsidRDefault="004B5CF8" w:rsidP="004B5CF8">
      <w:pPr>
        <w:jc w:val="both"/>
        <w:rPr>
          <w:lang w:val="en-GB"/>
        </w:rPr>
      </w:pPr>
    </w:p>
    <w:p w14:paraId="7D0BA588" w14:textId="77777777" w:rsidR="004B5CF8" w:rsidRPr="00985A26" w:rsidRDefault="004B5CF8" w:rsidP="004B5CF8">
      <w:pPr>
        <w:jc w:val="both"/>
        <w:rPr>
          <w:lang w:val="en-GB"/>
        </w:rPr>
      </w:pPr>
      <w:r w:rsidRPr="00985A26">
        <w:rPr>
          <w:lang w:val="en-GB"/>
        </w:rPr>
        <w:t xml:space="preserve">Please tick appropriate check box wherever </w:t>
      </w:r>
      <w:r w:rsidRPr="00C52F80">
        <w:rPr>
          <w:lang w:val="en-GB"/>
        </w:rPr>
        <w:t>applicable.</w:t>
      </w:r>
      <w:r w:rsidRPr="00985A26">
        <w:rPr>
          <w:lang w:val="en-GB"/>
        </w:rPr>
        <w:t xml:space="preserve"> </w:t>
      </w:r>
      <w:r>
        <w:rPr>
          <w:lang w:val="en-GB"/>
        </w:rPr>
        <w:t xml:space="preserve">If the respective guideline is not applicable, please tick “N/A” (e.g. no freshly prepared hot coffee/tea/malted beverages). </w:t>
      </w:r>
    </w:p>
    <w:p w14:paraId="42DA505C" w14:textId="77777777" w:rsidR="004B5CF8" w:rsidRDefault="004B5CF8" w:rsidP="004B5CF8">
      <w:pPr>
        <w:jc w:val="center"/>
        <w:rPr>
          <w:b/>
          <w:lang w:val="en-GB"/>
        </w:rPr>
      </w:pPr>
    </w:p>
    <w:p w14:paraId="4C49C04C" w14:textId="77777777" w:rsidR="004B5CF8" w:rsidRPr="00A946CE" w:rsidRDefault="004B5CF8" w:rsidP="004B5CF8">
      <w:pPr>
        <w:jc w:val="center"/>
        <w:rPr>
          <w:b/>
          <w:lang w:val="en-SG"/>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370"/>
        <w:gridCol w:w="1170"/>
        <w:gridCol w:w="1170"/>
      </w:tblGrid>
      <w:tr w:rsidR="004B5CF8" w:rsidRPr="00506127" w14:paraId="2D4797C1" w14:textId="77777777" w:rsidTr="00802014">
        <w:trPr>
          <w:trHeight w:val="70"/>
        </w:trPr>
        <w:tc>
          <w:tcPr>
            <w:tcW w:w="1560" w:type="dxa"/>
            <w:shd w:val="clear" w:color="auto" w:fill="D9D9D9" w:themeFill="background1" w:themeFillShade="D9"/>
          </w:tcPr>
          <w:p w14:paraId="44630C82" w14:textId="77777777" w:rsidR="004B5CF8" w:rsidRPr="00506127" w:rsidRDefault="004B5CF8" w:rsidP="00802014">
            <w:pPr>
              <w:autoSpaceDE w:val="0"/>
              <w:autoSpaceDN w:val="0"/>
              <w:spacing w:after="120"/>
              <w:rPr>
                <w:b/>
                <w:bCs/>
              </w:rPr>
            </w:pPr>
            <w:bookmarkStart w:id="0" w:name="_Hlk137140338"/>
          </w:p>
        </w:tc>
        <w:tc>
          <w:tcPr>
            <w:tcW w:w="5370" w:type="dxa"/>
            <w:shd w:val="clear" w:color="auto" w:fill="000000" w:themeFill="text1"/>
          </w:tcPr>
          <w:p w14:paraId="26E3BC75" w14:textId="77777777" w:rsidR="004B5CF8" w:rsidRPr="00506127" w:rsidRDefault="004B5CF8" w:rsidP="00802014">
            <w:pPr>
              <w:autoSpaceDE w:val="0"/>
              <w:autoSpaceDN w:val="0"/>
              <w:spacing w:after="120"/>
              <w:rPr>
                <w:b/>
              </w:rPr>
            </w:pPr>
            <w:r>
              <w:rPr>
                <w:b/>
              </w:rPr>
              <w:t>Requirements</w:t>
            </w:r>
          </w:p>
        </w:tc>
        <w:tc>
          <w:tcPr>
            <w:tcW w:w="1170" w:type="dxa"/>
            <w:shd w:val="clear" w:color="auto" w:fill="000000" w:themeFill="text1"/>
          </w:tcPr>
          <w:p w14:paraId="09C19732" w14:textId="77777777" w:rsidR="004B5CF8" w:rsidRDefault="004B5CF8" w:rsidP="00802014">
            <w:pPr>
              <w:autoSpaceDE w:val="0"/>
              <w:autoSpaceDN w:val="0"/>
              <w:spacing w:after="120"/>
              <w:rPr>
                <w:b/>
              </w:rPr>
            </w:pPr>
            <w:r>
              <w:rPr>
                <w:b/>
              </w:rPr>
              <w:t>Yes</w:t>
            </w:r>
          </w:p>
        </w:tc>
        <w:tc>
          <w:tcPr>
            <w:tcW w:w="1170" w:type="dxa"/>
            <w:shd w:val="clear" w:color="auto" w:fill="000000" w:themeFill="text1"/>
          </w:tcPr>
          <w:p w14:paraId="62D1FF9A" w14:textId="77777777" w:rsidR="004B5CF8" w:rsidRDefault="004B5CF8" w:rsidP="00802014">
            <w:pPr>
              <w:autoSpaceDE w:val="0"/>
              <w:autoSpaceDN w:val="0"/>
              <w:spacing w:after="120"/>
              <w:rPr>
                <w:b/>
              </w:rPr>
            </w:pPr>
            <w:r>
              <w:rPr>
                <w:b/>
              </w:rPr>
              <w:t>N/A</w:t>
            </w:r>
          </w:p>
        </w:tc>
      </w:tr>
      <w:tr w:rsidR="004B5CF8" w:rsidRPr="00506127" w14:paraId="00AEE6BF" w14:textId="77777777" w:rsidTr="00802014">
        <w:trPr>
          <w:trHeight w:val="2051"/>
        </w:trPr>
        <w:tc>
          <w:tcPr>
            <w:tcW w:w="1560" w:type="dxa"/>
            <w:vMerge w:val="restart"/>
            <w:shd w:val="clear" w:color="auto" w:fill="D9D9D9" w:themeFill="background1" w:themeFillShade="D9"/>
          </w:tcPr>
          <w:p w14:paraId="2E9594AA" w14:textId="77777777" w:rsidR="004B5CF8" w:rsidRPr="00506127" w:rsidRDefault="004B5CF8" w:rsidP="00802014">
            <w:pPr>
              <w:autoSpaceDE w:val="0"/>
              <w:autoSpaceDN w:val="0"/>
              <w:spacing w:after="120"/>
              <w:rPr>
                <w:rFonts w:eastAsia="Calibri"/>
                <w:b/>
                <w:bCs/>
              </w:rPr>
            </w:pPr>
            <w:r>
              <w:rPr>
                <w:b/>
                <w:bCs/>
              </w:rPr>
              <w:t>Healthier beverages</w:t>
            </w:r>
          </w:p>
          <w:p w14:paraId="3B751786" w14:textId="77777777" w:rsidR="004B5CF8" w:rsidRPr="00506127" w:rsidRDefault="004B5CF8" w:rsidP="00802014">
            <w:pPr>
              <w:autoSpaceDE w:val="0"/>
              <w:autoSpaceDN w:val="0"/>
              <w:spacing w:after="120"/>
              <w:rPr>
                <w:rFonts w:eastAsia="Calibri"/>
                <w:b/>
                <w:bCs/>
              </w:rPr>
            </w:pPr>
          </w:p>
        </w:tc>
        <w:tc>
          <w:tcPr>
            <w:tcW w:w="5370" w:type="dxa"/>
            <w:vAlign w:val="center"/>
          </w:tcPr>
          <w:p w14:paraId="16143A63" w14:textId="77777777" w:rsidR="004B5CF8" w:rsidRDefault="004B5CF8" w:rsidP="004B5CF8">
            <w:pPr>
              <w:pStyle w:val="ListParagraph"/>
              <w:numPr>
                <w:ilvl w:val="0"/>
                <w:numId w:val="7"/>
              </w:numPr>
              <w:autoSpaceDE w:val="0"/>
              <w:autoSpaceDN w:val="0"/>
              <w:adjustRightInd w:val="0"/>
              <w:jc w:val="both"/>
              <w:rPr>
                <w:sz w:val="24"/>
                <w:szCs w:val="24"/>
                <w:lang w:val="en-SG"/>
              </w:rPr>
            </w:pPr>
            <w:r w:rsidRPr="00B55EBA">
              <w:rPr>
                <w:b/>
                <w:bCs/>
                <w:sz w:val="24"/>
                <w:szCs w:val="24"/>
                <w:lang w:val="en-SG"/>
              </w:rPr>
              <w:t>(</w:t>
            </w:r>
            <w:r w:rsidRPr="000D2E83">
              <w:rPr>
                <w:b/>
                <w:bCs/>
                <w:sz w:val="24"/>
                <w:szCs w:val="24"/>
                <w:lang w:val="en-SG"/>
              </w:rPr>
              <w:t xml:space="preserve">With effect from (“W.E.F”) </w:t>
            </w:r>
            <w:r w:rsidRPr="00B55EBA">
              <w:rPr>
                <w:b/>
                <w:bCs/>
                <w:sz w:val="24"/>
                <w:szCs w:val="24"/>
                <w:lang w:val="en-SG"/>
              </w:rPr>
              <w:t xml:space="preserve">1 </w:t>
            </w:r>
            <w:r>
              <w:rPr>
                <w:b/>
                <w:bCs/>
                <w:sz w:val="24"/>
                <w:szCs w:val="24"/>
                <w:lang w:val="en-SG"/>
              </w:rPr>
              <w:t>June</w:t>
            </w:r>
            <w:r w:rsidRPr="00B55EBA">
              <w:rPr>
                <w:b/>
                <w:bCs/>
                <w:sz w:val="24"/>
                <w:szCs w:val="24"/>
                <w:lang w:val="en-SG"/>
              </w:rPr>
              <w:t xml:space="preserve"> 2024)</w:t>
            </w:r>
            <w:r w:rsidRPr="00031A67">
              <w:rPr>
                <w:sz w:val="24"/>
                <w:szCs w:val="24"/>
                <w:lang w:val="en-SG"/>
              </w:rPr>
              <w:t xml:space="preserve"> </w:t>
            </w:r>
            <w:r>
              <w:rPr>
                <w:sz w:val="24"/>
                <w:szCs w:val="24"/>
                <w:lang w:val="en-SG"/>
              </w:rPr>
              <w:t>Please confirm if</w:t>
            </w:r>
            <w:r w:rsidRPr="00031A67">
              <w:rPr>
                <w:sz w:val="24"/>
                <w:szCs w:val="24"/>
                <w:lang w:val="en-SG"/>
              </w:rPr>
              <w:t xml:space="preserve"> </w:t>
            </w:r>
            <w:r>
              <w:rPr>
                <w:sz w:val="24"/>
                <w:szCs w:val="24"/>
                <w:lang w:val="en-SG"/>
              </w:rPr>
              <w:t>a</w:t>
            </w:r>
            <w:r w:rsidRPr="00583E7B">
              <w:rPr>
                <w:sz w:val="24"/>
                <w:szCs w:val="24"/>
                <w:lang w:val="en-SG"/>
              </w:rPr>
              <w:t>ll pre-packaged beverages meet the nutrient thresholds for Grades A or B under the Nutri-Grade</w:t>
            </w:r>
            <w:r>
              <w:rPr>
                <w:sz w:val="24"/>
                <w:szCs w:val="24"/>
                <w:lang w:val="en-SG"/>
              </w:rPr>
              <w:t xml:space="preserve"> grading system</w:t>
            </w:r>
            <w:r w:rsidRPr="00583E7B">
              <w:rPr>
                <w:sz w:val="24"/>
                <w:szCs w:val="24"/>
                <w:lang w:val="en-SG"/>
              </w:rPr>
              <w:t xml:space="preserve">, which are: ≤5 grams of free sugar and ≤1.2 grams of saturated fat per 100 ml of beverage. </w:t>
            </w:r>
          </w:p>
          <w:p w14:paraId="21109F1D" w14:textId="77777777" w:rsidR="004B5CF8" w:rsidRPr="00583E7B" w:rsidRDefault="004B5CF8" w:rsidP="004B5CF8">
            <w:pPr>
              <w:pStyle w:val="ListParagraph"/>
              <w:numPr>
                <w:ilvl w:val="0"/>
                <w:numId w:val="6"/>
              </w:numPr>
              <w:autoSpaceDE w:val="0"/>
              <w:autoSpaceDN w:val="0"/>
              <w:adjustRightInd w:val="0"/>
              <w:jc w:val="both"/>
              <w:rPr>
                <w:sz w:val="24"/>
                <w:szCs w:val="24"/>
                <w:lang w:val="en-SG"/>
              </w:rPr>
            </w:pPr>
            <w:r>
              <w:rPr>
                <w:sz w:val="24"/>
                <w:szCs w:val="24"/>
                <w:lang w:val="en-SG"/>
              </w:rPr>
              <w:t>Operators may, however, continue to provide plain full-cream milk</w:t>
            </w:r>
          </w:p>
        </w:tc>
        <w:tc>
          <w:tcPr>
            <w:tcW w:w="1170" w:type="dxa"/>
          </w:tcPr>
          <w:p w14:paraId="15B4E963" w14:textId="77777777" w:rsidR="004B5CF8" w:rsidRPr="00451F11" w:rsidRDefault="004B5CF8" w:rsidP="00802014">
            <w:pPr>
              <w:autoSpaceDE w:val="0"/>
              <w:autoSpaceDN w:val="0"/>
              <w:adjustRightInd w:val="0"/>
              <w:ind w:left="19"/>
              <w:jc w:val="both"/>
              <w:rPr>
                <w:lang w:val="en-SG"/>
              </w:rPr>
            </w:pPr>
          </w:p>
        </w:tc>
        <w:tc>
          <w:tcPr>
            <w:tcW w:w="1170" w:type="dxa"/>
          </w:tcPr>
          <w:p w14:paraId="586A4A3D" w14:textId="77777777" w:rsidR="004B5CF8" w:rsidRPr="00451F11" w:rsidRDefault="004B5CF8" w:rsidP="00802014">
            <w:pPr>
              <w:autoSpaceDE w:val="0"/>
              <w:autoSpaceDN w:val="0"/>
              <w:adjustRightInd w:val="0"/>
              <w:jc w:val="both"/>
              <w:rPr>
                <w:lang w:val="en-SG"/>
              </w:rPr>
            </w:pPr>
          </w:p>
        </w:tc>
      </w:tr>
      <w:tr w:rsidR="004B5CF8" w:rsidRPr="00506127" w14:paraId="390C0FF1" w14:textId="77777777" w:rsidTr="00802014">
        <w:trPr>
          <w:trHeight w:val="2519"/>
        </w:trPr>
        <w:tc>
          <w:tcPr>
            <w:tcW w:w="1560" w:type="dxa"/>
            <w:vMerge/>
            <w:shd w:val="clear" w:color="auto" w:fill="D9D9D9" w:themeFill="background1" w:themeFillShade="D9"/>
          </w:tcPr>
          <w:p w14:paraId="50D6E608" w14:textId="77777777" w:rsidR="004B5CF8" w:rsidRDefault="004B5CF8" w:rsidP="00802014">
            <w:pPr>
              <w:autoSpaceDE w:val="0"/>
              <w:autoSpaceDN w:val="0"/>
              <w:spacing w:after="120"/>
              <w:rPr>
                <w:b/>
                <w:bCs/>
              </w:rPr>
            </w:pPr>
          </w:p>
        </w:tc>
        <w:tc>
          <w:tcPr>
            <w:tcW w:w="5370" w:type="dxa"/>
            <w:vAlign w:val="center"/>
          </w:tcPr>
          <w:p w14:paraId="5F43A708" w14:textId="77777777" w:rsidR="004B5CF8" w:rsidRPr="00B55EBA" w:rsidRDefault="004B5CF8" w:rsidP="004B5CF8">
            <w:pPr>
              <w:pStyle w:val="ListParagraph"/>
              <w:numPr>
                <w:ilvl w:val="0"/>
                <w:numId w:val="7"/>
              </w:numPr>
              <w:autoSpaceDE w:val="0"/>
              <w:autoSpaceDN w:val="0"/>
              <w:adjustRightInd w:val="0"/>
              <w:jc w:val="both"/>
              <w:rPr>
                <w:sz w:val="24"/>
                <w:szCs w:val="24"/>
                <w:lang w:val="en-SG"/>
              </w:rPr>
            </w:pPr>
            <w:r>
              <w:rPr>
                <w:rFonts w:eastAsia="SimSun"/>
                <w:sz w:val="24"/>
                <w:szCs w:val="24"/>
                <w:lang w:val="en-SG" w:eastAsia="zh-CN"/>
              </w:rPr>
              <w:t>Please confirm if h</w:t>
            </w:r>
            <w:r w:rsidRPr="00B55EBA">
              <w:rPr>
                <w:rFonts w:eastAsia="SimSun"/>
                <w:sz w:val="24"/>
                <w:szCs w:val="24"/>
                <w:lang w:val="en-SG" w:eastAsia="zh-CN"/>
              </w:rPr>
              <w:t>ot coffee</w:t>
            </w:r>
            <w:r>
              <w:rPr>
                <w:rFonts w:eastAsia="SimSun"/>
                <w:sz w:val="24"/>
                <w:szCs w:val="24"/>
                <w:lang w:val="en-SG" w:eastAsia="zh-CN"/>
              </w:rPr>
              <w:t>s</w:t>
            </w:r>
            <w:r w:rsidRPr="00B55EBA">
              <w:rPr>
                <w:rFonts w:eastAsia="SimSun"/>
                <w:sz w:val="24"/>
                <w:szCs w:val="24"/>
                <w:lang w:val="en-SG" w:eastAsia="zh-CN"/>
              </w:rPr>
              <w:t xml:space="preserve">, </w:t>
            </w:r>
            <w:proofErr w:type="gramStart"/>
            <w:r w:rsidRPr="00B55EBA">
              <w:rPr>
                <w:rFonts w:eastAsia="SimSun"/>
                <w:sz w:val="24"/>
                <w:szCs w:val="24"/>
                <w:lang w:val="en-SG" w:eastAsia="zh-CN"/>
              </w:rPr>
              <w:t>tea</w:t>
            </w:r>
            <w:r>
              <w:rPr>
                <w:rFonts w:eastAsia="SimSun"/>
                <w:sz w:val="24"/>
                <w:szCs w:val="24"/>
                <w:lang w:val="en-SG" w:eastAsia="zh-CN"/>
              </w:rPr>
              <w:t>s</w:t>
            </w:r>
            <w:proofErr w:type="gramEnd"/>
            <w:r w:rsidRPr="00B55EBA">
              <w:rPr>
                <w:rFonts w:eastAsia="SimSun"/>
                <w:sz w:val="24"/>
                <w:szCs w:val="24"/>
                <w:lang w:val="en-SG" w:eastAsia="zh-CN"/>
              </w:rPr>
              <w:t xml:space="preserve"> and malted beverages </w:t>
            </w:r>
            <w:r>
              <w:rPr>
                <w:rFonts w:eastAsia="SimSun"/>
                <w:sz w:val="24"/>
                <w:szCs w:val="24"/>
                <w:lang w:val="en-SG" w:eastAsia="zh-CN"/>
              </w:rPr>
              <w:t>ar</w:t>
            </w:r>
            <w:r w:rsidRPr="00B55EBA">
              <w:rPr>
                <w:rFonts w:eastAsia="SimSun"/>
                <w:sz w:val="24"/>
                <w:szCs w:val="24"/>
                <w:lang w:val="en-SG" w:eastAsia="zh-CN"/>
              </w:rPr>
              <w:t>e p</w:t>
            </w:r>
            <w:r w:rsidRPr="00B55EBA">
              <w:rPr>
                <w:bCs/>
                <w:sz w:val="24"/>
                <w:szCs w:val="24"/>
                <w:lang w:val="en-SG"/>
              </w:rPr>
              <w:t>repared and served with no added sugar</w:t>
            </w:r>
            <w:r w:rsidRPr="00B56BEA">
              <w:rPr>
                <w:rStyle w:val="FootnoteReference"/>
                <w:bCs/>
                <w:sz w:val="24"/>
                <w:szCs w:val="24"/>
                <w:lang w:val="en-SG"/>
              </w:rPr>
              <w:footnoteReference w:id="1"/>
            </w:r>
            <w:r w:rsidRPr="00B55EBA">
              <w:rPr>
                <w:bCs/>
                <w:sz w:val="24"/>
                <w:szCs w:val="24"/>
                <w:lang w:val="en-SG"/>
              </w:rPr>
              <w:t xml:space="preserve"> (i.e. ‘ko-song’). </w:t>
            </w:r>
          </w:p>
          <w:p w14:paraId="416BD950" w14:textId="77777777" w:rsidR="004B5CF8" w:rsidRPr="00B56BEA" w:rsidRDefault="004B5CF8" w:rsidP="004B5CF8">
            <w:pPr>
              <w:pStyle w:val="ListParagraph"/>
              <w:numPr>
                <w:ilvl w:val="2"/>
                <w:numId w:val="3"/>
              </w:numPr>
              <w:autoSpaceDE w:val="0"/>
              <w:autoSpaceDN w:val="0"/>
              <w:adjustRightInd w:val="0"/>
              <w:ind w:left="829"/>
              <w:jc w:val="both"/>
              <w:rPr>
                <w:bCs/>
                <w:sz w:val="24"/>
                <w:szCs w:val="24"/>
                <w:lang w:val="en-SG"/>
              </w:rPr>
            </w:pPr>
            <w:r w:rsidRPr="00B56BEA">
              <w:rPr>
                <w:bCs/>
                <w:sz w:val="24"/>
                <w:szCs w:val="24"/>
                <w:lang w:val="en-SG"/>
              </w:rPr>
              <w:t>Sugar may be provided at the side for consumers to take/ add on their own</w:t>
            </w:r>
            <w:r w:rsidRPr="00B56BEA">
              <w:rPr>
                <w:rFonts w:eastAsia="SimSun"/>
                <w:sz w:val="24"/>
                <w:szCs w:val="24"/>
                <w:lang w:val="en-SG" w:eastAsia="zh-CN"/>
              </w:rPr>
              <w:t>.</w:t>
            </w:r>
          </w:p>
          <w:p w14:paraId="617CB21E" w14:textId="77777777" w:rsidR="004B5CF8" w:rsidRPr="00B55EBA" w:rsidRDefault="004B5CF8" w:rsidP="004B5CF8">
            <w:pPr>
              <w:pStyle w:val="ListParagraph"/>
              <w:numPr>
                <w:ilvl w:val="2"/>
                <w:numId w:val="3"/>
              </w:numPr>
              <w:autoSpaceDE w:val="0"/>
              <w:autoSpaceDN w:val="0"/>
              <w:adjustRightInd w:val="0"/>
              <w:ind w:left="829"/>
              <w:jc w:val="both"/>
              <w:rPr>
                <w:bCs/>
                <w:sz w:val="24"/>
                <w:szCs w:val="24"/>
                <w:lang w:val="en-SG"/>
              </w:rPr>
            </w:pPr>
            <w:r w:rsidRPr="00B56BEA">
              <w:rPr>
                <w:bCs/>
                <w:sz w:val="24"/>
                <w:szCs w:val="24"/>
                <w:lang w:val="en-SG"/>
              </w:rPr>
              <w:t xml:space="preserve">Operators may continue to add creamer, evaporated </w:t>
            </w:r>
            <w:proofErr w:type="gramStart"/>
            <w:r w:rsidRPr="00B56BEA">
              <w:rPr>
                <w:bCs/>
                <w:sz w:val="24"/>
                <w:szCs w:val="24"/>
                <w:lang w:val="en-SG"/>
              </w:rPr>
              <w:t>milk</w:t>
            </w:r>
            <w:proofErr w:type="gramEnd"/>
            <w:r w:rsidRPr="00031A67">
              <w:rPr>
                <w:bCs/>
                <w:sz w:val="24"/>
                <w:szCs w:val="24"/>
                <w:lang w:val="en-SG"/>
              </w:rPr>
              <w:t xml:space="preserve"> and condensed milk</w:t>
            </w:r>
            <w:r>
              <w:rPr>
                <w:bCs/>
                <w:sz w:val="24"/>
                <w:szCs w:val="24"/>
                <w:lang w:val="en-SG"/>
              </w:rPr>
              <w:t>, but the final beverage must comply with</w:t>
            </w:r>
            <w:r w:rsidRPr="00031A67">
              <w:rPr>
                <w:bCs/>
                <w:sz w:val="24"/>
                <w:szCs w:val="24"/>
                <w:lang w:val="en-SG"/>
              </w:rPr>
              <w:t xml:space="preserve"> requirement 4. </w:t>
            </w:r>
          </w:p>
        </w:tc>
        <w:tc>
          <w:tcPr>
            <w:tcW w:w="1170" w:type="dxa"/>
          </w:tcPr>
          <w:p w14:paraId="07CA23DC" w14:textId="77777777" w:rsidR="004B5CF8" w:rsidRPr="00031A67" w:rsidRDefault="004B5CF8" w:rsidP="00802014">
            <w:pPr>
              <w:pStyle w:val="ListParagraph"/>
              <w:autoSpaceDE w:val="0"/>
              <w:autoSpaceDN w:val="0"/>
              <w:adjustRightInd w:val="0"/>
              <w:ind w:left="374"/>
              <w:jc w:val="both"/>
              <w:rPr>
                <w:sz w:val="24"/>
                <w:szCs w:val="24"/>
                <w:lang w:val="en-SG"/>
              </w:rPr>
            </w:pPr>
          </w:p>
        </w:tc>
        <w:tc>
          <w:tcPr>
            <w:tcW w:w="1170" w:type="dxa"/>
          </w:tcPr>
          <w:p w14:paraId="70CE652B" w14:textId="77777777" w:rsidR="004B5CF8" w:rsidRPr="00451F11" w:rsidRDefault="004B5CF8" w:rsidP="00802014">
            <w:pPr>
              <w:autoSpaceDE w:val="0"/>
              <w:autoSpaceDN w:val="0"/>
              <w:adjustRightInd w:val="0"/>
              <w:jc w:val="both"/>
              <w:rPr>
                <w:lang w:val="en-SG"/>
              </w:rPr>
            </w:pPr>
          </w:p>
        </w:tc>
      </w:tr>
      <w:tr w:rsidR="004B5CF8" w:rsidRPr="00506127" w14:paraId="178C214B" w14:textId="77777777" w:rsidTr="00802014">
        <w:trPr>
          <w:trHeight w:val="989"/>
        </w:trPr>
        <w:tc>
          <w:tcPr>
            <w:tcW w:w="1560" w:type="dxa"/>
            <w:vMerge/>
            <w:shd w:val="clear" w:color="auto" w:fill="D9D9D9" w:themeFill="background1" w:themeFillShade="D9"/>
          </w:tcPr>
          <w:p w14:paraId="1ECC6AFE" w14:textId="77777777" w:rsidR="004B5CF8" w:rsidRDefault="004B5CF8" w:rsidP="00802014">
            <w:pPr>
              <w:autoSpaceDE w:val="0"/>
              <w:autoSpaceDN w:val="0"/>
              <w:spacing w:after="120"/>
              <w:rPr>
                <w:b/>
                <w:bCs/>
              </w:rPr>
            </w:pPr>
          </w:p>
        </w:tc>
        <w:tc>
          <w:tcPr>
            <w:tcW w:w="5370" w:type="dxa"/>
            <w:vAlign w:val="center"/>
          </w:tcPr>
          <w:p w14:paraId="23314EF8" w14:textId="77777777" w:rsidR="004B5CF8" w:rsidRPr="00B55EBA" w:rsidRDefault="004B5CF8" w:rsidP="004B5CF8">
            <w:pPr>
              <w:pStyle w:val="ListParagraph"/>
              <w:numPr>
                <w:ilvl w:val="0"/>
                <w:numId w:val="7"/>
              </w:numPr>
              <w:autoSpaceDE w:val="0"/>
              <w:autoSpaceDN w:val="0"/>
              <w:adjustRightInd w:val="0"/>
              <w:jc w:val="both"/>
              <w:rPr>
                <w:b/>
                <w:bCs/>
                <w:sz w:val="24"/>
                <w:szCs w:val="24"/>
                <w:lang w:val="en-SG"/>
              </w:rPr>
            </w:pPr>
            <w:r w:rsidRPr="4DA834CC">
              <w:rPr>
                <w:b/>
                <w:bCs/>
                <w:sz w:val="24"/>
                <w:szCs w:val="24"/>
                <w:lang w:val="en-SG"/>
              </w:rPr>
              <w:t>(</w:t>
            </w:r>
            <w:r>
              <w:rPr>
                <w:b/>
                <w:bCs/>
                <w:sz w:val="24"/>
                <w:szCs w:val="24"/>
                <w:lang w:val="en-SG"/>
              </w:rPr>
              <w:t>W.E.F</w:t>
            </w:r>
            <w:r w:rsidRPr="4DA834CC">
              <w:rPr>
                <w:b/>
                <w:bCs/>
                <w:sz w:val="24"/>
                <w:szCs w:val="24"/>
                <w:lang w:val="en-SG"/>
              </w:rPr>
              <w:t xml:space="preserve"> 1 </w:t>
            </w:r>
            <w:r>
              <w:rPr>
                <w:b/>
                <w:bCs/>
                <w:sz w:val="24"/>
                <w:szCs w:val="24"/>
                <w:lang w:val="en-SG"/>
              </w:rPr>
              <w:t>June</w:t>
            </w:r>
            <w:r w:rsidRPr="4DA834CC">
              <w:rPr>
                <w:b/>
                <w:bCs/>
                <w:sz w:val="24"/>
                <w:szCs w:val="24"/>
                <w:lang w:val="en-SG"/>
              </w:rPr>
              <w:t xml:space="preserve"> 2024</w:t>
            </w:r>
            <w:r w:rsidRPr="4DA834CC">
              <w:rPr>
                <w:sz w:val="24"/>
                <w:szCs w:val="24"/>
                <w:lang w:val="en-SG"/>
              </w:rPr>
              <w:t xml:space="preserve">) Please confirm if </w:t>
            </w:r>
            <w:r>
              <w:rPr>
                <w:sz w:val="24"/>
                <w:szCs w:val="24"/>
                <w:lang w:val="en-SG"/>
              </w:rPr>
              <w:t xml:space="preserve">all </w:t>
            </w:r>
            <w:r w:rsidRPr="4DA834CC">
              <w:rPr>
                <w:sz w:val="24"/>
                <w:szCs w:val="24"/>
                <w:lang w:val="en-SG"/>
              </w:rPr>
              <w:t xml:space="preserve">creamers, </w:t>
            </w:r>
            <w:r>
              <w:rPr>
                <w:sz w:val="24"/>
                <w:szCs w:val="24"/>
                <w:lang w:val="en-SG"/>
              </w:rPr>
              <w:t xml:space="preserve">condensed </w:t>
            </w:r>
            <w:proofErr w:type="gramStart"/>
            <w:r>
              <w:rPr>
                <w:sz w:val="24"/>
                <w:szCs w:val="24"/>
                <w:lang w:val="en-SG"/>
              </w:rPr>
              <w:t>milk</w:t>
            </w:r>
            <w:proofErr w:type="gramEnd"/>
            <w:r>
              <w:rPr>
                <w:sz w:val="24"/>
                <w:szCs w:val="24"/>
                <w:lang w:val="en-SG"/>
              </w:rPr>
              <w:t xml:space="preserve"> and </w:t>
            </w:r>
            <w:r w:rsidRPr="4DA834CC">
              <w:rPr>
                <w:sz w:val="24"/>
                <w:szCs w:val="24"/>
                <w:lang w:val="en-SG"/>
              </w:rPr>
              <w:t xml:space="preserve">evaporated milk </w:t>
            </w:r>
            <w:r>
              <w:rPr>
                <w:sz w:val="24"/>
                <w:szCs w:val="24"/>
                <w:lang w:val="en-SG"/>
              </w:rPr>
              <w:t xml:space="preserve">that are </w:t>
            </w:r>
            <w:r w:rsidRPr="4DA834CC">
              <w:rPr>
                <w:sz w:val="24"/>
                <w:szCs w:val="24"/>
                <w:lang w:val="en-SG"/>
              </w:rPr>
              <w:t>served on the side are lower in saturated fat.</w:t>
            </w:r>
            <w:r w:rsidRPr="00031A67">
              <w:rPr>
                <w:rStyle w:val="FootnoteReference"/>
                <w:sz w:val="24"/>
                <w:szCs w:val="24"/>
                <w:lang w:val="en-SG"/>
              </w:rPr>
              <w:footnoteReference w:id="2"/>
            </w:r>
            <w:r w:rsidRPr="4DA834CC">
              <w:rPr>
                <w:sz w:val="24"/>
                <w:szCs w:val="24"/>
                <w:lang w:val="en-SG"/>
              </w:rPr>
              <w:t xml:space="preserve"> </w:t>
            </w:r>
          </w:p>
        </w:tc>
        <w:tc>
          <w:tcPr>
            <w:tcW w:w="1170" w:type="dxa"/>
          </w:tcPr>
          <w:p w14:paraId="35AF3884" w14:textId="77777777" w:rsidR="004B5CF8" w:rsidRPr="00031A67" w:rsidRDefault="004B5CF8" w:rsidP="00802014">
            <w:pPr>
              <w:pStyle w:val="ListParagraph"/>
              <w:autoSpaceDE w:val="0"/>
              <w:autoSpaceDN w:val="0"/>
              <w:adjustRightInd w:val="0"/>
              <w:ind w:left="374"/>
              <w:jc w:val="both"/>
              <w:rPr>
                <w:sz w:val="24"/>
                <w:szCs w:val="24"/>
                <w:lang w:val="en-SG"/>
              </w:rPr>
            </w:pPr>
          </w:p>
        </w:tc>
        <w:tc>
          <w:tcPr>
            <w:tcW w:w="1170" w:type="dxa"/>
          </w:tcPr>
          <w:p w14:paraId="1E17F12E" w14:textId="77777777" w:rsidR="004B5CF8" w:rsidRDefault="004B5CF8" w:rsidP="00802014">
            <w:pPr>
              <w:autoSpaceDE w:val="0"/>
              <w:autoSpaceDN w:val="0"/>
              <w:adjustRightInd w:val="0"/>
              <w:jc w:val="both"/>
              <w:rPr>
                <w:lang w:val="en-SG"/>
              </w:rPr>
            </w:pPr>
          </w:p>
        </w:tc>
      </w:tr>
      <w:tr w:rsidR="004B5CF8" w:rsidRPr="00506127" w14:paraId="458A7533" w14:textId="77777777" w:rsidTr="00802014">
        <w:trPr>
          <w:trHeight w:val="1682"/>
        </w:trPr>
        <w:tc>
          <w:tcPr>
            <w:tcW w:w="1560" w:type="dxa"/>
            <w:vMerge/>
            <w:shd w:val="clear" w:color="auto" w:fill="D9D9D9" w:themeFill="background1" w:themeFillShade="D9"/>
          </w:tcPr>
          <w:p w14:paraId="75E5FAD5" w14:textId="77777777" w:rsidR="004B5CF8" w:rsidRDefault="004B5CF8" w:rsidP="00802014">
            <w:pPr>
              <w:autoSpaceDE w:val="0"/>
              <w:autoSpaceDN w:val="0"/>
              <w:spacing w:after="120"/>
              <w:rPr>
                <w:b/>
                <w:bCs/>
              </w:rPr>
            </w:pPr>
          </w:p>
        </w:tc>
        <w:tc>
          <w:tcPr>
            <w:tcW w:w="5370" w:type="dxa"/>
            <w:vAlign w:val="center"/>
          </w:tcPr>
          <w:p w14:paraId="12D4AD40" w14:textId="77777777" w:rsidR="004B5CF8" w:rsidRPr="4DA834CC" w:rsidRDefault="004B5CF8" w:rsidP="004B5CF8">
            <w:pPr>
              <w:pStyle w:val="ListParagraph"/>
              <w:numPr>
                <w:ilvl w:val="0"/>
                <w:numId w:val="7"/>
              </w:numPr>
              <w:autoSpaceDE w:val="0"/>
              <w:autoSpaceDN w:val="0"/>
              <w:adjustRightInd w:val="0"/>
              <w:jc w:val="both"/>
              <w:rPr>
                <w:b/>
                <w:bCs/>
                <w:sz w:val="24"/>
                <w:szCs w:val="24"/>
                <w:lang w:val="en-SG"/>
              </w:rPr>
            </w:pPr>
            <w:r w:rsidRPr="00B55EBA">
              <w:rPr>
                <w:b/>
                <w:bCs/>
                <w:sz w:val="24"/>
                <w:szCs w:val="24"/>
                <w:lang w:val="en-SG"/>
              </w:rPr>
              <w:t>(</w:t>
            </w:r>
            <w:r>
              <w:rPr>
                <w:b/>
                <w:bCs/>
                <w:sz w:val="24"/>
                <w:szCs w:val="24"/>
                <w:lang w:val="en-SG"/>
              </w:rPr>
              <w:t>W.E.F</w:t>
            </w:r>
            <w:r w:rsidRPr="00B55EBA">
              <w:rPr>
                <w:b/>
                <w:bCs/>
                <w:sz w:val="24"/>
                <w:szCs w:val="24"/>
                <w:lang w:val="en-SG"/>
              </w:rPr>
              <w:t xml:space="preserve"> 1 June 2024)</w:t>
            </w:r>
            <w:r>
              <w:rPr>
                <w:sz w:val="24"/>
                <w:szCs w:val="24"/>
                <w:lang w:val="en-SG"/>
              </w:rPr>
              <w:t xml:space="preserve"> Please confirm if</w:t>
            </w:r>
            <w:r w:rsidRPr="00031A67">
              <w:rPr>
                <w:sz w:val="24"/>
                <w:szCs w:val="24"/>
                <w:lang w:val="en-SG"/>
              </w:rPr>
              <w:t xml:space="preserve"> </w:t>
            </w:r>
            <w:r>
              <w:rPr>
                <w:sz w:val="24"/>
                <w:szCs w:val="24"/>
                <w:lang w:val="en-SG"/>
              </w:rPr>
              <w:t>a</w:t>
            </w:r>
            <w:r w:rsidRPr="00031A67">
              <w:rPr>
                <w:sz w:val="24"/>
                <w:szCs w:val="24"/>
                <w:lang w:val="en-SG"/>
              </w:rPr>
              <w:t>ll freshly prepared beverages meet the nutrient thresholds for Grades A or B under the Nutri-Grade</w:t>
            </w:r>
            <w:r>
              <w:rPr>
                <w:sz w:val="24"/>
                <w:szCs w:val="24"/>
                <w:lang w:val="en-SG"/>
              </w:rPr>
              <w:t xml:space="preserve"> </w:t>
            </w:r>
            <w:r w:rsidRPr="00D9660B">
              <w:rPr>
                <w:sz w:val="24"/>
                <w:szCs w:val="24"/>
                <w:lang w:val="en-SG"/>
              </w:rPr>
              <w:t>grading system</w:t>
            </w:r>
            <w:r w:rsidRPr="00031A67">
              <w:rPr>
                <w:sz w:val="24"/>
                <w:szCs w:val="24"/>
                <w:lang w:val="en-SG"/>
              </w:rPr>
              <w:t>, which are: ≤5 grams of free sugar and ≤1.2 grams of saturated fat per 100 ml of beverage.</w:t>
            </w:r>
          </w:p>
        </w:tc>
        <w:tc>
          <w:tcPr>
            <w:tcW w:w="1170" w:type="dxa"/>
          </w:tcPr>
          <w:p w14:paraId="04072B13" w14:textId="77777777" w:rsidR="004B5CF8" w:rsidRPr="00031A67" w:rsidRDefault="004B5CF8" w:rsidP="00802014">
            <w:pPr>
              <w:pStyle w:val="ListParagraph"/>
              <w:autoSpaceDE w:val="0"/>
              <w:autoSpaceDN w:val="0"/>
              <w:adjustRightInd w:val="0"/>
              <w:ind w:left="374"/>
              <w:jc w:val="both"/>
              <w:rPr>
                <w:sz w:val="24"/>
                <w:szCs w:val="24"/>
                <w:lang w:val="en-SG"/>
              </w:rPr>
            </w:pPr>
          </w:p>
        </w:tc>
        <w:tc>
          <w:tcPr>
            <w:tcW w:w="1170" w:type="dxa"/>
          </w:tcPr>
          <w:p w14:paraId="220C1B92" w14:textId="77777777" w:rsidR="004B5CF8" w:rsidRDefault="004B5CF8" w:rsidP="00802014">
            <w:pPr>
              <w:autoSpaceDE w:val="0"/>
              <w:autoSpaceDN w:val="0"/>
              <w:adjustRightInd w:val="0"/>
              <w:jc w:val="both"/>
              <w:rPr>
                <w:lang w:val="en-SG"/>
              </w:rPr>
            </w:pPr>
          </w:p>
        </w:tc>
      </w:tr>
      <w:tr w:rsidR="004B5CF8" w:rsidRPr="00506127" w14:paraId="453374CA" w14:textId="77777777" w:rsidTr="00802014">
        <w:trPr>
          <w:trHeight w:val="58"/>
        </w:trPr>
        <w:tc>
          <w:tcPr>
            <w:tcW w:w="1560" w:type="dxa"/>
            <w:vMerge w:val="restart"/>
            <w:shd w:val="clear" w:color="auto" w:fill="D9D9D9" w:themeFill="background1" w:themeFillShade="D9"/>
          </w:tcPr>
          <w:p w14:paraId="6BBEF21A" w14:textId="77777777" w:rsidR="004B5CF8" w:rsidRPr="00506127" w:rsidRDefault="004B5CF8" w:rsidP="00802014">
            <w:pPr>
              <w:autoSpaceDE w:val="0"/>
              <w:autoSpaceDN w:val="0"/>
              <w:spacing w:after="120"/>
              <w:rPr>
                <w:rFonts w:eastAsia="Calibri"/>
                <w:b/>
                <w:bCs/>
              </w:rPr>
            </w:pPr>
            <w:r w:rsidRPr="00506127">
              <w:rPr>
                <w:b/>
                <w:bCs/>
              </w:rPr>
              <w:t>Healthier ingredients (healthier oils</w:t>
            </w:r>
            <w:r>
              <w:rPr>
                <w:b/>
                <w:bCs/>
              </w:rPr>
              <w:t>, lower-sodium ingredients</w:t>
            </w:r>
            <w:r w:rsidRPr="00506127">
              <w:rPr>
                <w:b/>
                <w:bCs/>
              </w:rPr>
              <w:t>)</w:t>
            </w:r>
          </w:p>
        </w:tc>
        <w:tc>
          <w:tcPr>
            <w:tcW w:w="5370" w:type="dxa"/>
          </w:tcPr>
          <w:p w14:paraId="175AC1B7" w14:textId="77777777" w:rsidR="004B5CF8" w:rsidRPr="00B55EBA" w:rsidRDefault="004B5CF8" w:rsidP="004B5CF8">
            <w:pPr>
              <w:pStyle w:val="ListParagraph"/>
              <w:numPr>
                <w:ilvl w:val="0"/>
                <w:numId w:val="7"/>
              </w:numPr>
              <w:autoSpaceDE w:val="0"/>
              <w:autoSpaceDN w:val="0"/>
              <w:adjustRightInd w:val="0"/>
              <w:rPr>
                <w:sz w:val="24"/>
                <w:szCs w:val="24"/>
                <w:lang w:val="en-SG" w:eastAsia="en-AU"/>
              </w:rPr>
            </w:pPr>
            <w:r w:rsidRPr="00B55EBA">
              <w:rPr>
                <w:b/>
                <w:bCs/>
                <w:sz w:val="24"/>
                <w:szCs w:val="24"/>
                <w:lang w:val="en-AU" w:eastAsia="en-AU"/>
              </w:rPr>
              <w:t>(</w:t>
            </w:r>
            <w:r>
              <w:rPr>
                <w:b/>
                <w:bCs/>
                <w:sz w:val="24"/>
                <w:szCs w:val="24"/>
                <w:lang w:val="en-AU" w:eastAsia="en-AU"/>
              </w:rPr>
              <w:t>W.E.F</w:t>
            </w:r>
            <w:r w:rsidRPr="00B55EBA">
              <w:rPr>
                <w:b/>
                <w:bCs/>
                <w:sz w:val="24"/>
                <w:szCs w:val="24"/>
                <w:lang w:val="en-AU" w:eastAsia="en-AU"/>
              </w:rPr>
              <w:t xml:space="preserve"> 1 </w:t>
            </w:r>
            <w:r>
              <w:rPr>
                <w:b/>
                <w:bCs/>
                <w:sz w:val="24"/>
                <w:szCs w:val="24"/>
                <w:lang w:val="en-AU" w:eastAsia="en-AU"/>
              </w:rPr>
              <w:t>June</w:t>
            </w:r>
            <w:r w:rsidRPr="00B55EBA">
              <w:rPr>
                <w:b/>
                <w:bCs/>
                <w:sz w:val="24"/>
                <w:szCs w:val="24"/>
                <w:lang w:val="en-AU" w:eastAsia="en-AU"/>
              </w:rPr>
              <w:t xml:space="preserve"> 2024)</w:t>
            </w:r>
            <w:r w:rsidRPr="00B55EBA">
              <w:rPr>
                <w:sz w:val="24"/>
                <w:szCs w:val="24"/>
                <w:lang w:val="en-AU" w:eastAsia="en-AU"/>
              </w:rPr>
              <w:t xml:space="preserve"> Please confirm </w:t>
            </w:r>
            <w:r>
              <w:rPr>
                <w:sz w:val="24"/>
                <w:szCs w:val="24"/>
                <w:lang w:val="en-AU" w:eastAsia="en-AU"/>
              </w:rPr>
              <w:t xml:space="preserve">if </w:t>
            </w:r>
            <w:r w:rsidRPr="00B55EBA">
              <w:rPr>
                <w:sz w:val="24"/>
                <w:szCs w:val="24"/>
                <w:lang w:val="en-SG" w:eastAsia="en-AU"/>
              </w:rPr>
              <w:t>healthier cooking oil</w:t>
            </w:r>
            <w:r w:rsidRPr="00B56BEA">
              <w:rPr>
                <w:rStyle w:val="FootnoteReference"/>
                <w:sz w:val="24"/>
                <w:szCs w:val="24"/>
                <w:lang w:val="en-SG" w:eastAsia="en-AU"/>
              </w:rPr>
              <w:footnoteReference w:id="3"/>
            </w:r>
            <w:r w:rsidRPr="00B55EBA">
              <w:rPr>
                <w:sz w:val="24"/>
                <w:szCs w:val="24"/>
                <w:lang w:val="en-SG" w:eastAsia="en-AU"/>
              </w:rPr>
              <w:t xml:space="preserve"> </w:t>
            </w:r>
            <w:r>
              <w:rPr>
                <w:sz w:val="24"/>
                <w:szCs w:val="24"/>
                <w:lang w:val="en-SG" w:eastAsia="en-AU"/>
              </w:rPr>
              <w:t>is/are</w:t>
            </w:r>
            <w:r w:rsidRPr="00B55EBA">
              <w:rPr>
                <w:sz w:val="24"/>
                <w:szCs w:val="24"/>
                <w:lang w:val="en-SG" w:eastAsia="en-AU"/>
              </w:rPr>
              <w:t xml:space="preserve"> used for all cooking and food preparation. </w:t>
            </w:r>
          </w:p>
          <w:p w14:paraId="0FC63D1C" w14:textId="77777777" w:rsidR="004B5CF8" w:rsidRPr="00527FFC" w:rsidRDefault="004B5CF8" w:rsidP="00802014">
            <w:pPr>
              <w:autoSpaceDE w:val="0"/>
              <w:autoSpaceDN w:val="0"/>
              <w:adjustRightInd w:val="0"/>
              <w:rPr>
                <w:szCs w:val="22"/>
                <w:lang w:val="en-AU" w:eastAsia="en-AU"/>
              </w:rPr>
            </w:pPr>
          </w:p>
        </w:tc>
        <w:tc>
          <w:tcPr>
            <w:tcW w:w="1170" w:type="dxa"/>
          </w:tcPr>
          <w:p w14:paraId="4323146B" w14:textId="77777777" w:rsidR="004B5CF8" w:rsidRPr="00451F11" w:rsidRDefault="004B5CF8" w:rsidP="00802014">
            <w:pPr>
              <w:autoSpaceDE w:val="0"/>
              <w:autoSpaceDN w:val="0"/>
              <w:adjustRightInd w:val="0"/>
              <w:rPr>
                <w:lang w:val="en-AU" w:eastAsia="en-AU"/>
              </w:rPr>
            </w:pPr>
          </w:p>
        </w:tc>
        <w:tc>
          <w:tcPr>
            <w:tcW w:w="1170" w:type="dxa"/>
          </w:tcPr>
          <w:p w14:paraId="33D31E05" w14:textId="77777777" w:rsidR="004B5CF8" w:rsidRPr="00451F11" w:rsidRDefault="004B5CF8" w:rsidP="00802014">
            <w:pPr>
              <w:autoSpaceDE w:val="0"/>
              <w:autoSpaceDN w:val="0"/>
              <w:adjustRightInd w:val="0"/>
              <w:rPr>
                <w:lang w:val="en-AU" w:eastAsia="en-AU"/>
              </w:rPr>
            </w:pPr>
          </w:p>
        </w:tc>
      </w:tr>
      <w:tr w:rsidR="004B5CF8" w:rsidRPr="00506127" w14:paraId="3C6A3685" w14:textId="77777777" w:rsidTr="00802014">
        <w:trPr>
          <w:trHeight w:val="814"/>
        </w:trPr>
        <w:tc>
          <w:tcPr>
            <w:tcW w:w="1560" w:type="dxa"/>
            <w:vMerge/>
          </w:tcPr>
          <w:p w14:paraId="62145474" w14:textId="77777777" w:rsidR="004B5CF8" w:rsidRPr="00506127" w:rsidRDefault="004B5CF8" w:rsidP="00802014">
            <w:pPr>
              <w:autoSpaceDE w:val="0"/>
              <w:autoSpaceDN w:val="0"/>
              <w:spacing w:after="120"/>
              <w:rPr>
                <w:b/>
                <w:bCs/>
              </w:rPr>
            </w:pPr>
          </w:p>
        </w:tc>
        <w:tc>
          <w:tcPr>
            <w:tcW w:w="5370" w:type="dxa"/>
          </w:tcPr>
          <w:p w14:paraId="40F8D5A2" w14:textId="77777777" w:rsidR="004B5CF8" w:rsidRPr="00B55EBA" w:rsidRDefault="004B5CF8" w:rsidP="004B5CF8">
            <w:pPr>
              <w:pStyle w:val="ListParagraph"/>
              <w:numPr>
                <w:ilvl w:val="0"/>
                <w:numId w:val="7"/>
              </w:numPr>
              <w:jc w:val="both"/>
              <w:rPr>
                <w:sz w:val="24"/>
                <w:szCs w:val="24"/>
                <w:lang w:val="en-SG"/>
              </w:rPr>
            </w:pPr>
            <w:r w:rsidRPr="00B55EBA">
              <w:rPr>
                <w:b/>
                <w:bCs/>
                <w:sz w:val="24"/>
                <w:szCs w:val="24"/>
                <w:lang w:val="en-AU" w:eastAsia="en-AU"/>
              </w:rPr>
              <w:t>(</w:t>
            </w:r>
            <w:r>
              <w:rPr>
                <w:b/>
                <w:bCs/>
                <w:sz w:val="24"/>
                <w:szCs w:val="24"/>
                <w:lang w:val="en-AU" w:eastAsia="en-AU"/>
              </w:rPr>
              <w:t>W.E.F</w:t>
            </w:r>
            <w:r w:rsidRPr="00B55EBA">
              <w:rPr>
                <w:b/>
                <w:bCs/>
                <w:sz w:val="24"/>
                <w:szCs w:val="24"/>
                <w:lang w:val="en-AU" w:eastAsia="en-AU"/>
              </w:rPr>
              <w:t xml:space="preserve"> 1 </w:t>
            </w:r>
            <w:r>
              <w:rPr>
                <w:b/>
                <w:bCs/>
                <w:sz w:val="24"/>
                <w:szCs w:val="24"/>
                <w:lang w:val="en-AU" w:eastAsia="en-AU"/>
              </w:rPr>
              <w:t>June</w:t>
            </w:r>
            <w:r w:rsidRPr="00B55EBA">
              <w:rPr>
                <w:b/>
                <w:bCs/>
                <w:sz w:val="24"/>
                <w:szCs w:val="24"/>
                <w:lang w:val="en-AU" w:eastAsia="en-AU"/>
              </w:rPr>
              <w:t xml:space="preserve"> 2024)</w:t>
            </w:r>
            <w:r w:rsidRPr="00B55EBA">
              <w:rPr>
                <w:sz w:val="24"/>
                <w:szCs w:val="24"/>
                <w:lang w:val="en-AU" w:eastAsia="en-AU"/>
              </w:rPr>
              <w:t xml:space="preserve"> </w:t>
            </w:r>
            <w:r w:rsidRPr="00B55EBA">
              <w:rPr>
                <w:sz w:val="24"/>
                <w:szCs w:val="24"/>
                <w:lang w:val="en-SG"/>
              </w:rPr>
              <w:t xml:space="preserve">Please confirm if lower-sodium </w:t>
            </w:r>
            <w:r w:rsidRPr="004937F9">
              <w:rPr>
                <w:sz w:val="24"/>
                <w:szCs w:val="24"/>
                <w:lang w:val="en-SG"/>
              </w:rPr>
              <w:t>ingredients are used for all cooking</w:t>
            </w:r>
            <w:r w:rsidRPr="00E24670">
              <w:rPr>
                <w:sz w:val="24"/>
                <w:szCs w:val="24"/>
                <w:lang w:val="en-SG"/>
              </w:rPr>
              <w:t>,</w:t>
            </w:r>
            <w:r w:rsidRPr="004937F9">
              <w:rPr>
                <w:sz w:val="24"/>
                <w:szCs w:val="24"/>
                <w:lang w:val="en-SG"/>
              </w:rPr>
              <w:t xml:space="preserve"> food preparation or provided.</w:t>
            </w:r>
          </w:p>
          <w:p w14:paraId="25288C7B" w14:textId="77777777" w:rsidR="004B5CF8" w:rsidRPr="000B4BC1" w:rsidRDefault="004B5CF8" w:rsidP="00802014">
            <w:pPr>
              <w:jc w:val="both"/>
              <w:rPr>
                <w:lang w:val="en-SG"/>
              </w:rPr>
            </w:pPr>
          </w:p>
          <w:p w14:paraId="1FA2225A" w14:textId="77777777" w:rsidR="004B5CF8" w:rsidRPr="00AF0B2A" w:rsidRDefault="004B5CF8" w:rsidP="00802014">
            <w:pPr>
              <w:ind w:left="492"/>
              <w:jc w:val="both"/>
              <w:rPr>
                <w:u w:val="single"/>
                <w:lang w:val="en-SG"/>
              </w:rPr>
            </w:pPr>
            <w:r w:rsidRPr="000B4BC1">
              <w:rPr>
                <w:u w:val="single"/>
                <w:lang w:val="en-SG"/>
              </w:rPr>
              <w:t>Please confirm</w:t>
            </w:r>
            <w:r w:rsidRPr="00AF0B2A">
              <w:rPr>
                <w:u w:val="single"/>
                <w:lang w:val="en-SG"/>
              </w:rPr>
              <w:t xml:space="preserve"> the mode of compliance that applies (a, </w:t>
            </w:r>
            <w:proofErr w:type="gramStart"/>
            <w:r w:rsidRPr="00AF0B2A">
              <w:rPr>
                <w:u w:val="single"/>
                <w:lang w:val="en-SG"/>
              </w:rPr>
              <w:t>b</w:t>
            </w:r>
            <w:proofErr w:type="gramEnd"/>
            <w:r w:rsidRPr="00AF0B2A">
              <w:rPr>
                <w:u w:val="single"/>
                <w:lang w:val="en-SG"/>
              </w:rPr>
              <w:t xml:space="preserve"> or c – please tick </w:t>
            </w:r>
            <w:r w:rsidRPr="00AF0B2A">
              <w:rPr>
                <w:b/>
                <w:bCs/>
                <w:u w:val="single"/>
                <w:lang w:val="en-SG"/>
              </w:rPr>
              <w:t>one</w:t>
            </w:r>
            <w:r w:rsidRPr="00AF0B2A">
              <w:rPr>
                <w:u w:val="single"/>
                <w:lang w:val="en-SG"/>
              </w:rPr>
              <w:t xml:space="preserve">): </w:t>
            </w:r>
          </w:p>
          <w:p w14:paraId="2A0C9E1B" w14:textId="77777777" w:rsidR="004B5CF8" w:rsidRPr="008F1386" w:rsidRDefault="004B5CF8" w:rsidP="00802014">
            <w:pPr>
              <w:ind w:left="492"/>
              <w:jc w:val="both"/>
              <w:rPr>
                <w:lang w:val="en-SG"/>
              </w:rPr>
            </w:pPr>
          </w:p>
          <w:p w14:paraId="411A2941" w14:textId="77777777" w:rsidR="004B5CF8" w:rsidRPr="008F1386" w:rsidRDefault="004B5CF8" w:rsidP="00802014">
            <w:pPr>
              <w:ind w:left="492"/>
              <w:jc w:val="both"/>
              <w:rPr>
                <w:lang w:val="en-SG"/>
              </w:rPr>
            </w:pPr>
            <w:r w:rsidRPr="008F1386">
              <w:rPr>
                <w:lang w:val="en-SG"/>
              </w:rPr>
              <w:t>If salt is used</w:t>
            </w:r>
            <w:r>
              <w:rPr>
                <w:lang w:val="en-SG"/>
              </w:rPr>
              <w:t>,</w:t>
            </w:r>
            <w:r w:rsidRPr="008F1386">
              <w:rPr>
                <w:lang w:val="en-SG"/>
              </w:rPr>
              <w:t xml:space="preserve"> there are two options: </w:t>
            </w:r>
          </w:p>
          <w:p w14:paraId="23AD8C57" w14:textId="77777777" w:rsidR="004B5CF8" w:rsidRPr="00AF0B2A" w:rsidRDefault="004B5CF8" w:rsidP="004B5CF8">
            <w:pPr>
              <w:pStyle w:val="ListParagraph"/>
              <w:numPr>
                <w:ilvl w:val="0"/>
                <w:numId w:val="4"/>
              </w:numPr>
              <w:ind w:left="852"/>
              <w:jc w:val="both"/>
              <w:rPr>
                <w:sz w:val="24"/>
                <w:szCs w:val="24"/>
                <w:lang w:val="en-SG"/>
              </w:rPr>
            </w:pPr>
            <w:r>
              <w:rPr>
                <w:sz w:val="24"/>
                <w:szCs w:val="24"/>
                <w:lang w:val="en-SG"/>
              </w:rPr>
              <w:t xml:space="preserve">(a) </w:t>
            </w:r>
            <w:r w:rsidRPr="00AF0B2A">
              <w:rPr>
                <w:sz w:val="24"/>
                <w:szCs w:val="24"/>
                <w:lang w:val="en-SG"/>
              </w:rPr>
              <w:t>Only lower-sodium salt</w:t>
            </w:r>
            <w:r w:rsidRPr="00B9168B">
              <w:rPr>
                <w:rStyle w:val="FootnoteReference"/>
                <w:sz w:val="24"/>
                <w:szCs w:val="24"/>
                <w:lang w:val="en-AU" w:eastAsia="en-AU"/>
              </w:rPr>
              <w:footnoteReference w:id="4"/>
            </w:r>
            <w:r w:rsidRPr="00AF0B2A">
              <w:rPr>
                <w:sz w:val="24"/>
                <w:szCs w:val="24"/>
                <w:lang w:val="en-SG"/>
              </w:rPr>
              <w:t xml:space="preserve">  is used </w:t>
            </w:r>
          </w:p>
          <w:p w14:paraId="53EDA465" w14:textId="77777777" w:rsidR="004B5CF8" w:rsidRPr="008F1386" w:rsidRDefault="004B5CF8" w:rsidP="004B5CF8">
            <w:pPr>
              <w:pStyle w:val="ListParagraph"/>
              <w:numPr>
                <w:ilvl w:val="0"/>
                <w:numId w:val="4"/>
              </w:numPr>
              <w:ind w:left="852"/>
              <w:jc w:val="both"/>
              <w:rPr>
                <w:sz w:val="24"/>
                <w:szCs w:val="24"/>
                <w:lang w:val="en-SG"/>
              </w:rPr>
            </w:pPr>
            <w:r>
              <w:rPr>
                <w:sz w:val="24"/>
                <w:szCs w:val="24"/>
                <w:lang w:val="en-SG"/>
              </w:rPr>
              <w:t xml:space="preserve">(b) </w:t>
            </w:r>
            <w:r w:rsidRPr="00AF0B2A">
              <w:rPr>
                <w:sz w:val="24"/>
                <w:szCs w:val="24"/>
                <w:lang w:val="en-SG"/>
              </w:rPr>
              <w:t xml:space="preserve">Lower-sodium salt, </w:t>
            </w:r>
            <w:r w:rsidRPr="008F1386">
              <w:rPr>
                <w:sz w:val="24"/>
                <w:szCs w:val="24"/>
                <w:lang w:val="en-SG"/>
              </w:rPr>
              <w:t>light and dark soy sauces, oyster sauce and seasonings</w:t>
            </w:r>
            <w:r>
              <w:rPr>
                <w:rStyle w:val="FootnoteReference"/>
                <w:sz w:val="24"/>
                <w:szCs w:val="24"/>
                <w:lang w:val="en-SG" w:eastAsia="en-AU"/>
              </w:rPr>
              <w:footnoteReference w:id="5"/>
            </w:r>
            <w:r w:rsidRPr="008F1386">
              <w:rPr>
                <w:sz w:val="24"/>
                <w:szCs w:val="24"/>
                <w:lang w:val="en-SG"/>
              </w:rPr>
              <w:t xml:space="preserve"> are used</w:t>
            </w:r>
          </w:p>
          <w:p w14:paraId="5EC898C5" w14:textId="77777777" w:rsidR="004B5CF8" w:rsidRPr="008F1386" w:rsidRDefault="004B5CF8" w:rsidP="00802014">
            <w:pPr>
              <w:ind w:left="492"/>
              <w:jc w:val="both"/>
              <w:rPr>
                <w:lang w:val="en-SG"/>
              </w:rPr>
            </w:pPr>
          </w:p>
          <w:p w14:paraId="5099B4DA" w14:textId="77777777" w:rsidR="004B5CF8" w:rsidRPr="008F1386" w:rsidRDefault="004B5CF8" w:rsidP="00802014">
            <w:pPr>
              <w:ind w:left="492"/>
              <w:jc w:val="both"/>
              <w:rPr>
                <w:lang w:val="en-SG"/>
              </w:rPr>
            </w:pPr>
            <w:r w:rsidRPr="008F1386">
              <w:rPr>
                <w:lang w:val="en-SG"/>
              </w:rPr>
              <w:t xml:space="preserve">If salt is </w:t>
            </w:r>
            <w:r>
              <w:rPr>
                <w:lang w:val="en-SG"/>
              </w:rPr>
              <w:t xml:space="preserve">not </w:t>
            </w:r>
            <w:r w:rsidRPr="008F1386">
              <w:rPr>
                <w:lang w:val="en-SG"/>
              </w:rPr>
              <w:t>used</w:t>
            </w:r>
            <w:r>
              <w:rPr>
                <w:lang w:val="en-SG"/>
              </w:rPr>
              <w:t>,</w:t>
            </w:r>
            <w:r w:rsidRPr="008F1386">
              <w:rPr>
                <w:lang w:val="en-SG"/>
              </w:rPr>
              <w:t xml:space="preserve"> there is only one option:</w:t>
            </w:r>
          </w:p>
          <w:p w14:paraId="33BBEFA1" w14:textId="77777777" w:rsidR="004B5CF8" w:rsidRPr="00AF0B2A" w:rsidRDefault="004B5CF8" w:rsidP="004B5CF8">
            <w:pPr>
              <w:pStyle w:val="ListParagraph"/>
              <w:numPr>
                <w:ilvl w:val="0"/>
                <w:numId w:val="5"/>
              </w:numPr>
              <w:ind w:left="852"/>
              <w:jc w:val="both"/>
              <w:rPr>
                <w:sz w:val="24"/>
                <w:szCs w:val="24"/>
                <w:lang w:val="en-SG"/>
              </w:rPr>
            </w:pPr>
            <w:r>
              <w:rPr>
                <w:sz w:val="24"/>
                <w:szCs w:val="24"/>
                <w:lang w:val="en-SG"/>
              </w:rPr>
              <w:t>(c) All of the sauces and seasonings used are lower in sodium (i.e. l</w:t>
            </w:r>
            <w:r w:rsidRPr="00AF0B2A">
              <w:rPr>
                <w:sz w:val="24"/>
                <w:szCs w:val="24"/>
                <w:lang w:val="en-SG"/>
              </w:rPr>
              <w:t>ower-sodium light and dark soy sauces, oyster sauce and seasonings</w:t>
            </w:r>
            <w:r>
              <w:rPr>
                <w:sz w:val="24"/>
                <w:szCs w:val="24"/>
                <w:lang w:val="en-SG"/>
              </w:rPr>
              <w:t>)</w:t>
            </w:r>
            <w:r w:rsidRPr="00AF0B2A">
              <w:rPr>
                <w:sz w:val="24"/>
                <w:szCs w:val="24"/>
                <w:lang w:val="en-SG"/>
              </w:rPr>
              <w:t xml:space="preserve"> </w:t>
            </w:r>
          </w:p>
          <w:p w14:paraId="4BE4C48F" w14:textId="77777777" w:rsidR="004B5CF8" w:rsidRPr="008148AA" w:rsidRDefault="004B5CF8" w:rsidP="00802014">
            <w:pPr>
              <w:pStyle w:val="ListParagraph"/>
              <w:autoSpaceDE w:val="0"/>
              <w:autoSpaceDN w:val="0"/>
              <w:adjustRightInd w:val="0"/>
              <w:rPr>
                <w:szCs w:val="24"/>
                <w:lang w:val="en-AU" w:eastAsia="en-AU"/>
              </w:rPr>
            </w:pPr>
          </w:p>
        </w:tc>
        <w:tc>
          <w:tcPr>
            <w:tcW w:w="1170" w:type="dxa"/>
          </w:tcPr>
          <w:p w14:paraId="22559052" w14:textId="77777777" w:rsidR="004B5CF8" w:rsidRPr="00451F11" w:rsidRDefault="004B5CF8" w:rsidP="00802014">
            <w:pPr>
              <w:autoSpaceDE w:val="0"/>
              <w:autoSpaceDN w:val="0"/>
              <w:adjustRightInd w:val="0"/>
              <w:rPr>
                <w:lang w:val="en-AU" w:eastAsia="en-AU"/>
              </w:rPr>
            </w:pPr>
          </w:p>
        </w:tc>
        <w:tc>
          <w:tcPr>
            <w:tcW w:w="1170" w:type="dxa"/>
          </w:tcPr>
          <w:p w14:paraId="478E629F" w14:textId="77777777" w:rsidR="004B5CF8" w:rsidRPr="00451F11" w:rsidRDefault="004B5CF8" w:rsidP="00802014">
            <w:pPr>
              <w:autoSpaceDE w:val="0"/>
              <w:autoSpaceDN w:val="0"/>
              <w:adjustRightInd w:val="0"/>
              <w:rPr>
                <w:lang w:val="en-AU" w:eastAsia="en-AU"/>
              </w:rPr>
            </w:pPr>
          </w:p>
        </w:tc>
      </w:tr>
      <w:bookmarkEnd w:id="0"/>
    </w:tbl>
    <w:p w14:paraId="51BA4E1A" w14:textId="77777777" w:rsidR="004B5CF8" w:rsidRDefault="004B5CF8" w:rsidP="004B5CF8">
      <w:pPr>
        <w:ind w:right="480"/>
        <w:jc w:val="center"/>
        <w:rPr>
          <w:b/>
          <w:szCs w:val="22"/>
          <w:lang w:val="en-SG"/>
        </w:rPr>
      </w:pPr>
    </w:p>
    <w:p w14:paraId="735327B7" w14:textId="77777777" w:rsidR="004B5CF8" w:rsidRDefault="004B5CF8" w:rsidP="004B5CF8">
      <w:pPr>
        <w:rPr>
          <w:b/>
          <w:szCs w:val="22"/>
          <w:lang w:val="en-SG"/>
        </w:rPr>
      </w:pPr>
      <w:r>
        <w:rPr>
          <w:b/>
          <w:szCs w:val="22"/>
          <w:lang w:val="en-SG"/>
        </w:rPr>
        <w:br w:type="page"/>
      </w:r>
    </w:p>
    <w:p w14:paraId="58278360" w14:textId="77777777" w:rsidR="004B5CF8" w:rsidRDefault="004B5CF8" w:rsidP="004B5CF8">
      <w:pPr>
        <w:ind w:right="480"/>
        <w:jc w:val="center"/>
        <w:rPr>
          <w:b/>
          <w:szCs w:val="22"/>
          <w:lang w:val="en-SG"/>
        </w:rPr>
      </w:pPr>
      <w:r>
        <w:rPr>
          <w:b/>
          <w:szCs w:val="22"/>
          <w:lang w:val="en-SG"/>
        </w:rPr>
        <w:lastRenderedPageBreak/>
        <w:t xml:space="preserve">UNDERTAKING TO COMPLY WITH HEALTHIER FOOD AND BEVERAGE POLICY </w:t>
      </w:r>
    </w:p>
    <w:p w14:paraId="7EE7E94A" w14:textId="77777777" w:rsidR="004B5CF8" w:rsidRPr="00985A26" w:rsidRDefault="004B5CF8" w:rsidP="004B5CF8">
      <w:pPr>
        <w:jc w:val="center"/>
        <w:rPr>
          <w:b/>
          <w:lang w:val="en-GB"/>
        </w:rPr>
      </w:pPr>
    </w:p>
    <w:p w14:paraId="21EDBFE9" w14:textId="77777777" w:rsidR="004B5CF8" w:rsidRDefault="004B5CF8" w:rsidP="004B5CF8">
      <w:pPr>
        <w:jc w:val="both"/>
        <w:rPr>
          <w:lang w:val="en-GB"/>
        </w:rPr>
      </w:pPr>
    </w:p>
    <w:p w14:paraId="38E80338" w14:textId="77777777" w:rsidR="004B5CF8" w:rsidRDefault="004B5CF8" w:rsidP="004B5CF8">
      <w:pPr>
        <w:jc w:val="both"/>
        <w:rPr>
          <w:lang w:val="en-GB"/>
        </w:rPr>
      </w:pPr>
      <w:r>
        <w:rPr>
          <w:lang w:val="en-GB"/>
        </w:rPr>
        <w:t xml:space="preserve">This Undertaking is made on </w:t>
      </w:r>
      <w:r w:rsidRPr="002E6EB5">
        <w:rPr>
          <w:highlight w:val="yellow"/>
          <w:lang w:val="en-GB"/>
        </w:rPr>
        <w:t>[date]</w:t>
      </w:r>
      <w:r>
        <w:rPr>
          <w:lang w:val="en-GB"/>
        </w:rPr>
        <w:t>, for and on behalf of:</w:t>
      </w:r>
    </w:p>
    <w:p w14:paraId="37D05050" w14:textId="77777777" w:rsidR="004B5CF8" w:rsidRDefault="004B5CF8" w:rsidP="004B5CF8">
      <w:pPr>
        <w:jc w:val="both"/>
        <w:rPr>
          <w:lang w:val="en-GB"/>
        </w:rPr>
      </w:pPr>
    </w:p>
    <w:tbl>
      <w:tblPr>
        <w:tblW w:w="9889" w:type="dxa"/>
        <w:tblLook w:val="04A0" w:firstRow="1" w:lastRow="0" w:firstColumn="1" w:lastColumn="0" w:noHBand="0" w:noVBand="1"/>
      </w:tblPr>
      <w:tblGrid>
        <w:gridCol w:w="4077"/>
        <w:gridCol w:w="5812"/>
      </w:tblGrid>
      <w:tr w:rsidR="004B5CF8" w:rsidRPr="00846E25" w14:paraId="43284057" w14:textId="77777777" w:rsidTr="00802014">
        <w:tc>
          <w:tcPr>
            <w:tcW w:w="4077" w:type="dxa"/>
            <w:vAlign w:val="bottom"/>
          </w:tcPr>
          <w:p w14:paraId="4DA5E627" w14:textId="77777777" w:rsidR="004B5CF8" w:rsidRPr="00846E25" w:rsidRDefault="004B5CF8" w:rsidP="00802014">
            <w:pPr>
              <w:autoSpaceDE w:val="0"/>
              <w:autoSpaceDN w:val="0"/>
              <w:adjustRightInd w:val="0"/>
              <w:rPr>
                <w:rFonts w:eastAsia="SimSun"/>
                <w:lang w:val="en-GB" w:eastAsia="zh-CN"/>
              </w:rPr>
            </w:pPr>
            <w:r w:rsidRPr="00846E25">
              <w:rPr>
                <w:rFonts w:eastAsia="SimSun"/>
                <w:lang w:val="en-GB" w:eastAsia="zh-CN"/>
              </w:rPr>
              <w:t xml:space="preserve">Name of </w:t>
            </w:r>
            <w:r>
              <w:rPr>
                <w:rFonts w:eastAsia="SimSun"/>
                <w:lang w:val="en-GB" w:eastAsia="zh-CN"/>
              </w:rPr>
              <w:t>Organisation</w:t>
            </w:r>
            <w:r w:rsidRPr="00846E25">
              <w:rPr>
                <w:rFonts w:eastAsia="SimSun"/>
                <w:lang w:val="en-GB" w:eastAsia="zh-CN"/>
              </w:rPr>
              <w:t>:</w:t>
            </w:r>
          </w:p>
        </w:tc>
        <w:tc>
          <w:tcPr>
            <w:tcW w:w="5812" w:type="dxa"/>
            <w:tcBorders>
              <w:bottom w:val="single" w:sz="4" w:space="0" w:color="auto"/>
            </w:tcBorders>
            <w:vAlign w:val="bottom"/>
          </w:tcPr>
          <w:p w14:paraId="707B3EE1" w14:textId="77777777" w:rsidR="004B5CF8" w:rsidRPr="00846E25" w:rsidRDefault="004B5CF8" w:rsidP="00802014">
            <w:pPr>
              <w:autoSpaceDE w:val="0"/>
              <w:autoSpaceDN w:val="0"/>
              <w:adjustRightInd w:val="0"/>
              <w:ind w:left="-533"/>
              <w:rPr>
                <w:rFonts w:eastAsia="SimSun"/>
                <w:lang w:val="en-GB" w:eastAsia="zh-CN"/>
              </w:rPr>
            </w:pPr>
          </w:p>
        </w:tc>
      </w:tr>
      <w:tr w:rsidR="004B5CF8" w:rsidRPr="00846E25" w14:paraId="4B27D347" w14:textId="77777777" w:rsidTr="00802014">
        <w:tc>
          <w:tcPr>
            <w:tcW w:w="4077" w:type="dxa"/>
            <w:vAlign w:val="bottom"/>
          </w:tcPr>
          <w:p w14:paraId="7A391428" w14:textId="77777777" w:rsidR="004B5CF8" w:rsidRPr="00846E25" w:rsidRDefault="004B5CF8" w:rsidP="00802014">
            <w:pPr>
              <w:autoSpaceDE w:val="0"/>
              <w:autoSpaceDN w:val="0"/>
              <w:adjustRightInd w:val="0"/>
              <w:rPr>
                <w:rFonts w:eastAsia="SimSun"/>
                <w:lang w:val="en-GB" w:eastAsia="zh-CN"/>
              </w:rPr>
            </w:pPr>
          </w:p>
          <w:p w14:paraId="7AC73877" w14:textId="77777777" w:rsidR="004B5CF8" w:rsidRPr="00846E25" w:rsidRDefault="004B5CF8" w:rsidP="00802014">
            <w:pPr>
              <w:autoSpaceDE w:val="0"/>
              <w:autoSpaceDN w:val="0"/>
              <w:adjustRightInd w:val="0"/>
              <w:rPr>
                <w:rFonts w:eastAsia="SimSun"/>
                <w:lang w:val="en-GB" w:eastAsia="zh-CN"/>
              </w:rPr>
            </w:pPr>
            <w:r w:rsidRPr="00846E25">
              <w:rPr>
                <w:rFonts w:eastAsia="SimSun"/>
                <w:lang w:val="en-GB" w:eastAsia="zh-CN"/>
              </w:rPr>
              <w:t>Registration No</w:t>
            </w:r>
            <w:r>
              <w:rPr>
                <w:rFonts w:eastAsia="SimSun"/>
                <w:lang w:val="en-GB" w:eastAsia="zh-CN"/>
              </w:rPr>
              <w:t>.</w:t>
            </w:r>
            <w:r w:rsidRPr="00846E25">
              <w:rPr>
                <w:rFonts w:eastAsia="SimSun"/>
                <w:vertAlign w:val="superscript"/>
                <w:lang w:val="en-GB" w:eastAsia="zh-CN"/>
              </w:rPr>
              <w:footnoteReference w:id="6"/>
            </w:r>
            <w:r w:rsidRPr="00846E25">
              <w:rPr>
                <w:rFonts w:eastAsia="SimSun"/>
                <w:lang w:val="en-GB" w:eastAsia="zh-CN"/>
              </w:rPr>
              <w:t xml:space="preserve"> of the </w:t>
            </w:r>
            <w:r>
              <w:rPr>
                <w:rFonts w:eastAsia="SimSun"/>
                <w:lang w:val="en-GB" w:eastAsia="zh-CN"/>
              </w:rPr>
              <w:t>Organisation:</w:t>
            </w:r>
          </w:p>
        </w:tc>
        <w:tc>
          <w:tcPr>
            <w:tcW w:w="5812" w:type="dxa"/>
            <w:tcBorders>
              <w:top w:val="single" w:sz="4" w:space="0" w:color="auto"/>
              <w:bottom w:val="single" w:sz="4" w:space="0" w:color="auto"/>
            </w:tcBorders>
            <w:vAlign w:val="bottom"/>
          </w:tcPr>
          <w:p w14:paraId="47CE29D6" w14:textId="77777777" w:rsidR="004B5CF8" w:rsidRPr="00846E25" w:rsidRDefault="004B5CF8" w:rsidP="00802014">
            <w:pPr>
              <w:autoSpaceDE w:val="0"/>
              <w:autoSpaceDN w:val="0"/>
              <w:adjustRightInd w:val="0"/>
              <w:ind w:left="-533"/>
              <w:rPr>
                <w:rFonts w:eastAsia="SimSun"/>
                <w:lang w:val="en-GB" w:eastAsia="zh-CN"/>
              </w:rPr>
            </w:pPr>
          </w:p>
        </w:tc>
      </w:tr>
    </w:tbl>
    <w:p w14:paraId="51E13125" w14:textId="77777777" w:rsidR="004B5CF8" w:rsidRDefault="004B5CF8" w:rsidP="004B5CF8">
      <w:pPr>
        <w:jc w:val="both"/>
        <w:rPr>
          <w:lang w:val="en-GB"/>
        </w:rPr>
      </w:pPr>
    </w:p>
    <w:p w14:paraId="472736ED" w14:textId="77777777" w:rsidR="004B5CF8" w:rsidRDefault="004B5CF8" w:rsidP="004B5CF8">
      <w:pPr>
        <w:jc w:val="both"/>
        <w:rPr>
          <w:lang w:val="en-GB"/>
        </w:rPr>
      </w:pPr>
    </w:p>
    <w:p w14:paraId="4672FDCF" w14:textId="77777777" w:rsidR="004B5CF8" w:rsidRDefault="004B5CF8" w:rsidP="004B5CF8">
      <w:pPr>
        <w:jc w:val="both"/>
        <w:rPr>
          <w:lang w:val="en-GB"/>
        </w:rPr>
      </w:pPr>
      <w:r>
        <w:rPr>
          <w:lang w:val="en-GB"/>
        </w:rPr>
        <w:t>2</w:t>
      </w:r>
      <w:r>
        <w:rPr>
          <w:lang w:val="en-GB"/>
        </w:rPr>
        <w:tab/>
        <w:t xml:space="preserve">I understand that, under the Health Promotion Board’s Healthier Food and Beverage Policy, all food and beverages sold or supplied at or on government premises must comply with the prevailing Healthier Food and Beverage requirements (“the Requirements”). A copy of the Requirements has been provided to me, and I have read and fully understood the Requirements. </w:t>
      </w:r>
    </w:p>
    <w:p w14:paraId="447FD4A0" w14:textId="77777777" w:rsidR="004B5CF8" w:rsidRPr="002F56D4" w:rsidRDefault="004B5CF8" w:rsidP="004B5CF8">
      <w:pPr>
        <w:jc w:val="both"/>
        <w:rPr>
          <w:lang w:val="en-GB"/>
        </w:rPr>
      </w:pPr>
    </w:p>
    <w:p w14:paraId="770CE393" w14:textId="77777777" w:rsidR="004B5CF8" w:rsidRPr="002F56D4" w:rsidRDefault="004B5CF8" w:rsidP="004B5CF8">
      <w:pPr>
        <w:pStyle w:val="ListParagraph"/>
        <w:numPr>
          <w:ilvl w:val="0"/>
          <w:numId w:val="2"/>
        </w:numPr>
        <w:ind w:left="0" w:firstLine="0"/>
        <w:jc w:val="both"/>
        <w:rPr>
          <w:sz w:val="24"/>
          <w:szCs w:val="24"/>
          <w:lang w:val="en-GB"/>
        </w:rPr>
      </w:pPr>
      <w:r w:rsidRPr="002F56D4">
        <w:rPr>
          <w:sz w:val="24"/>
          <w:szCs w:val="24"/>
          <w:lang w:val="en-GB"/>
        </w:rPr>
        <w:t xml:space="preserve">On behalf of </w:t>
      </w:r>
      <w:r w:rsidRPr="002F56D4">
        <w:rPr>
          <w:sz w:val="24"/>
          <w:szCs w:val="24"/>
          <w:highlight w:val="yellow"/>
          <w:lang w:val="en-GB"/>
        </w:rPr>
        <w:t>[insert name of Organisation]</w:t>
      </w:r>
      <w:r w:rsidRPr="002F56D4">
        <w:rPr>
          <w:sz w:val="24"/>
          <w:szCs w:val="24"/>
          <w:lang w:val="en-GB"/>
        </w:rPr>
        <w:t>, I hereby undertake to:</w:t>
      </w:r>
    </w:p>
    <w:p w14:paraId="44837C5B" w14:textId="77777777" w:rsidR="004B5CF8" w:rsidRPr="002F56D4" w:rsidRDefault="004B5CF8" w:rsidP="004B5CF8">
      <w:pPr>
        <w:jc w:val="both"/>
        <w:rPr>
          <w:lang w:val="en-GB"/>
        </w:rPr>
      </w:pPr>
    </w:p>
    <w:p w14:paraId="034695F0" w14:textId="77777777" w:rsidR="004B5CF8" w:rsidRDefault="004B5CF8" w:rsidP="004B5CF8">
      <w:pPr>
        <w:numPr>
          <w:ilvl w:val="0"/>
          <w:numId w:val="1"/>
        </w:numPr>
        <w:ind w:left="709"/>
        <w:jc w:val="both"/>
      </w:pPr>
      <w:r>
        <w:t xml:space="preserve">fully comply with the Requirements, in relation to any food and beverages sold or supplied at </w:t>
      </w:r>
      <w:r w:rsidRPr="004F10F9">
        <w:rPr>
          <w:highlight w:val="yellow"/>
        </w:rPr>
        <w:t>[insert description of the relevant premises]</w:t>
      </w:r>
      <w:r>
        <w:t xml:space="preserve"> (“Premises”); and</w:t>
      </w:r>
    </w:p>
    <w:p w14:paraId="45F2DAB9" w14:textId="77777777" w:rsidR="004B5CF8" w:rsidRDefault="004B5CF8" w:rsidP="004B5CF8">
      <w:pPr>
        <w:ind w:left="709"/>
        <w:jc w:val="both"/>
      </w:pPr>
    </w:p>
    <w:p w14:paraId="10BDD071" w14:textId="77777777" w:rsidR="004B5CF8" w:rsidRDefault="004B5CF8" w:rsidP="004B5CF8">
      <w:pPr>
        <w:numPr>
          <w:ilvl w:val="0"/>
          <w:numId w:val="1"/>
        </w:numPr>
        <w:ind w:left="709"/>
        <w:jc w:val="both"/>
      </w:pPr>
      <w:r>
        <w:t xml:space="preserve">allow </w:t>
      </w:r>
      <w:r w:rsidRPr="002F56D4">
        <w:rPr>
          <w:highlight w:val="yellow"/>
        </w:rPr>
        <w:t>[insert name of the government agency]</w:t>
      </w:r>
      <w:r>
        <w:t xml:space="preserve">, and any party authorized by it, to conduct such checks (including unscheduled checks at and on the Premises) and obtain such information as may be necessary to verify my </w:t>
      </w:r>
      <w:proofErr w:type="spellStart"/>
      <w:r>
        <w:t>Organisation’s</w:t>
      </w:r>
      <w:proofErr w:type="spellEnd"/>
      <w:r>
        <w:t xml:space="preserve"> compliance with the Requirements.</w:t>
      </w:r>
    </w:p>
    <w:p w14:paraId="5CF23260" w14:textId="77777777" w:rsidR="004B5CF8" w:rsidRDefault="004B5CF8" w:rsidP="004B5CF8">
      <w:pPr>
        <w:ind w:left="1080"/>
        <w:jc w:val="both"/>
      </w:pPr>
    </w:p>
    <w:p w14:paraId="528376F9" w14:textId="77777777" w:rsidR="004B5CF8" w:rsidRDefault="004B5CF8" w:rsidP="004B5CF8">
      <w:pPr>
        <w:jc w:val="both"/>
      </w:pPr>
      <w:r>
        <w:t>4</w:t>
      </w:r>
      <w:r>
        <w:tab/>
        <w:t xml:space="preserve">I further agree that any breach of the Requirements will render my </w:t>
      </w:r>
      <w:proofErr w:type="spellStart"/>
      <w:r>
        <w:t>Organisation</w:t>
      </w:r>
      <w:proofErr w:type="spellEnd"/>
      <w:r>
        <w:t xml:space="preserve"> legally liable to </w:t>
      </w:r>
      <w:r w:rsidRPr="004F10F9">
        <w:rPr>
          <w:highlight w:val="yellow"/>
        </w:rPr>
        <w:t>[insert name of the government agency]</w:t>
      </w:r>
      <w:r>
        <w:t xml:space="preserve"> for breach of this Undertaking.</w:t>
      </w:r>
    </w:p>
    <w:p w14:paraId="18781017" w14:textId="77777777" w:rsidR="004B5CF8" w:rsidRDefault="004B5CF8" w:rsidP="004B5CF8">
      <w:pPr>
        <w:pStyle w:val="ListParagraph"/>
      </w:pPr>
    </w:p>
    <w:p w14:paraId="510E0FD5" w14:textId="77777777" w:rsidR="004B5CF8" w:rsidRDefault="004B5CF8" w:rsidP="004B5CF8">
      <w:pPr>
        <w:rPr>
          <w:b/>
          <w:bCs/>
        </w:rPr>
      </w:pPr>
    </w:p>
    <w:p w14:paraId="2382312D" w14:textId="77777777" w:rsidR="004B5CF8" w:rsidRPr="00384D75" w:rsidRDefault="004B5CF8" w:rsidP="004B5CF8">
      <w:pPr>
        <w:rPr>
          <w:b/>
          <w:bCs/>
        </w:rPr>
      </w:pPr>
      <w:r>
        <w:rPr>
          <w:b/>
          <w:bCs/>
        </w:rPr>
        <w:t xml:space="preserve">Executed as a deed for and on behalf of </w:t>
      </w:r>
      <w:r w:rsidRPr="004F3A66">
        <w:rPr>
          <w:b/>
          <w:bCs/>
          <w:highlight w:val="yellow"/>
        </w:rPr>
        <w:t>[</w:t>
      </w:r>
      <w:r>
        <w:rPr>
          <w:b/>
          <w:bCs/>
          <w:highlight w:val="yellow"/>
        </w:rPr>
        <w:t xml:space="preserve">insert name of </w:t>
      </w:r>
      <w:proofErr w:type="spellStart"/>
      <w:r>
        <w:rPr>
          <w:b/>
          <w:bCs/>
          <w:highlight w:val="yellow"/>
        </w:rPr>
        <w:t>Organisation</w:t>
      </w:r>
      <w:proofErr w:type="spellEnd"/>
      <w:r w:rsidRPr="004F3A66">
        <w:rPr>
          <w:b/>
          <w:bCs/>
          <w:highlight w:val="yellow"/>
        </w:rPr>
        <w:t>]</w:t>
      </w:r>
    </w:p>
    <w:p w14:paraId="54A55A2C" w14:textId="77777777" w:rsidR="004B5CF8" w:rsidRPr="00384D75" w:rsidRDefault="004B5CF8" w:rsidP="004B5CF8">
      <w:pPr>
        <w:rPr>
          <w:b/>
          <w:bCs/>
          <w:lang w:val="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1"/>
      </w:tblGrid>
      <w:tr w:rsidR="004B5CF8" w:rsidRPr="005A064F" w14:paraId="14B17733" w14:textId="77777777" w:rsidTr="00802014">
        <w:trPr>
          <w:trHeight w:val="827"/>
        </w:trPr>
        <w:tc>
          <w:tcPr>
            <w:tcW w:w="8761" w:type="dxa"/>
            <w:shd w:val="clear" w:color="auto" w:fill="auto"/>
          </w:tcPr>
          <w:p w14:paraId="6681271E" w14:textId="77777777" w:rsidR="004B5CF8" w:rsidRPr="00384D75" w:rsidRDefault="004B5CF8" w:rsidP="00802014">
            <w:r w:rsidRPr="00384D75">
              <w:t>Signature:</w:t>
            </w:r>
          </w:p>
          <w:p w14:paraId="03C6A1A3" w14:textId="77777777" w:rsidR="004B5CF8" w:rsidRPr="005A064F" w:rsidRDefault="004B5CF8" w:rsidP="00802014">
            <w:pPr>
              <w:rPr>
                <w:bCs/>
                <w:lang w:val="en-GB"/>
              </w:rPr>
            </w:pPr>
          </w:p>
          <w:p w14:paraId="7633A7BA" w14:textId="77777777" w:rsidR="004B5CF8" w:rsidRDefault="004B5CF8" w:rsidP="00802014">
            <w:pPr>
              <w:rPr>
                <w:bCs/>
                <w:lang w:val="en-GB"/>
              </w:rPr>
            </w:pPr>
          </w:p>
          <w:p w14:paraId="36B68FA5" w14:textId="77777777" w:rsidR="004B5CF8" w:rsidRPr="005A064F" w:rsidRDefault="004B5CF8" w:rsidP="00802014">
            <w:pPr>
              <w:rPr>
                <w:bCs/>
                <w:lang w:val="en-GB"/>
              </w:rPr>
            </w:pPr>
          </w:p>
        </w:tc>
      </w:tr>
      <w:tr w:rsidR="004B5CF8" w:rsidRPr="005A064F" w14:paraId="0CD1B31A" w14:textId="77777777" w:rsidTr="00802014">
        <w:trPr>
          <w:trHeight w:val="841"/>
        </w:trPr>
        <w:tc>
          <w:tcPr>
            <w:tcW w:w="8761" w:type="dxa"/>
            <w:shd w:val="clear" w:color="auto" w:fill="auto"/>
          </w:tcPr>
          <w:p w14:paraId="7736933A" w14:textId="77777777" w:rsidR="004B5CF8" w:rsidRPr="00384D75" w:rsidRDefault="004B5CF8" w:rsidP="00802014">
            <w:r w:rsidRPr="00384D75">
              <w:t xml:space="preserve">Name of </w:t>
            </w:r>
            <w:proofErr w:type="spellStart"/>
            <w:r>
              <w:t>Organisation</w:t>
            </w:r>
            <w:proofErr w:type="spellEnd"/>
            <w:r>
              <w:t>:</w:t>
            </w:r>
            <w:r w:rsidRPr="00384D75">
              <w:t xml:space="preserve"> </w:t>
            </w:r>
          </w:p>
          <w:p w14:paraId="03BAFEA7" w14:textId="77777777" w:rsidR="004B5CF8" w:rsidRPr="005A064F" w:rsidRDefault="004B5CF8" w:rsidP="00802014">
            <w:pPr>
              <w:rPr>
                <w:bCs/>
                <w:lang w:val="en-GB"/>
              </w:rPr>
            </w:pPr>
          </w:p>
          <w:p w14:paraId="37C7F368" w14:textId="77777777" w:rsidR="004B5CF8" w:rsidRPr="005A064F" w:rsidRDefault="004B5CF8" w:rsidP="00802014">
            <w:pPr>
              <w:rPr>
                <w:bCs/>
                <w:lang w:val="en-GB"/>
              </w:rPr>
            </w:pPr>
          </w:p>
        </w:tc>
      </w:tr>
      <w:tr w:rsidR="004B5CF8" w:rsidRPr="005A064F" w14:paraId="4BDCD52A" w14:textId="77777777" w:rsidTr="00802014">
        <w:trPr>
          <w:trHeight w:val="827"/>
        </w:trPr>
        <w:tc>
          <w:tcPr>
            <w:tcW w:w="8761" w:type="dxa"/>
            <w:shd w:val="clear" w:color="auto" w:fill="auto"/>
          </w:tcPr>
          <w:p w14:paraId="63D0A983" w14:textId="77777777" w:rsidR="004B5CF8" w:rsidRPr="00384D75" w:rsidRDefault="004B5CF8" w:rsidP="00802014">
            <w:r w:rsidRPr="00384D75">
              <w:t xml:space="preserve">Name of </w:t>
            </w:r>
            <w:proofErr w:type="spellStart"/>
            <w:r>
              <w:t>Authorised</w:t>
            </w:r>
            <w:proofErr w:type="spellEnd"/>
            <w:r>
              <w:t xml:space="preserve"> Representative</w:t>
            </w:r>
            <w:r w:rsidRPr="00384D75">
              <w:t xml:space="preserve">: </w:t>
            </w:r>
          </w:p>
          <w:p w14:paraId="5703E1DA" w14:textId="77777777" w:rsidR="004B5CF8" w:rsidRPr="005A064F" w:rsidRDefault="004B5CF8" w:rsidP="00802014">
            <w:pPr>
              <w:rPr>
                <w:bCs/>
                <w:lang w:val="en-GB"/>
              </w:rPr>
            </w:pPr>
          </w:p>
          <w:p w14:paraId="4AFC4B2D" w14:textId="77777777" w:rsidR="004B5CF8" w:rsidRPr="005A064F" w:rsidRDefault="004B5CF8" w:rsidP="00802014">
            <w:pPr>
              <w:rPr>
                <w:bCs/>
                <w:lang w:val="en-GB"/>
              </w:rPr>
            </w:pPr>
          </w:p>
        </w:tc>
      </w:tr>
      <w:tr w:rsidR="004B5CF8" w:rsidRPr="005A064F" w14:paraId="354355AA" w14:textId="77777777" w:rsidTr="00802014">
        <w:trPr>
          <w:trHeight w:val="841"/>
        </w:trPr>
        <w:tc>
          <w:tcPr>
            <w:tcW w:w="8761" w:type="dxa"/>
            <w:shd w:val="clear" w:color="auto" w:fill="auto"/>
          </w:tcPr>
          <w:p w14:paraId="71EA8199" w14:textId="77777777" w:rsidR="004B5CF8" w:rsidRPr="00384D75" w:rsidRDefault="004B5CF8" w:rsidP="00802014">
            <w:r w:rsidRPr="00384D75">
              <w:t xml:space="preserve">Designation: </w:t>
            </w:r>
          </w:p>
          <w:p w14:paraId="4C7AC683" w14:textId="77777777" w:rsidR="004B5CF8" w:rsidRPr="005A064F" w:rsidRDefault="004B5CF8" w:rsidP="00802014">
            <w:pPr>
              <w:rPr>
                <w:bCs/>
                <w:lang w:val="en-GB"/>
              </w:rPr>
            </w:pPr>
          </w:p>
          <w:p w14:paraId="1D1E7A37" w14:textId="77777777" w:rsidR="004B5CF8" w:rsidRPr="005A064F" w:rsidRDefault="004B5CF8" w:rsidP="00802014">
            <w:pPr>
              <w:rPr>
                <w:bCs/>
                <w:lang w:val="en-GB"/>
              </w:rPr>
            </w:pPr>
          </w:p>
        </w:tc>
      </w:tr>
    </w:tbl>
    <w:p w14:paraId="733A31BF" w14:textId="77777777" w:rsidR="004B5CF8" w:rsidRDefault="004B5CF8" w:rsidP="004B5CF8">
      <w:pPr>
        <w:rPr>
          <w:b/>
          <w:bCs/>
          <w:lang w:val="en-GB"/>
        </w:rPr>
      </w:pPr>
    </w:p>
    <w:p w14:paraId="1A93682C" w14:textId="77777777" w:rsidR="004B5CF8" w:rsidRDefault="004B5CF8" w:rsidP="004B5CF8">
      <w:pPr>
        <w:rPr>
          <w:b/>
          <w:bCs/>
        </w:rPr>
      </w:pPr>
    </w:p>
    <w:p w14:paraId="24101629" w14:textId="77777777" w:rsidR="004B5CF8" w:rsidRDefault="004B5CF8" w:rsidP="004B5CF8">
      <w:pPr>
        <w:rPr>
          <w:b/>
        </w:rPr>
      </w:pPr>
    </w:p>
    <w:p w14:paraId="182EE2E3" w14:textId="77777777" w:rsidR="004B5CF8" w:rsidRPr="00384D75" w:rsidRDefault="004B5CF8" w:rsidP="004B5CF8">
      <w:pPr>
        <w:rPr>
          <w:b/>
          <w:bCs/>
        </w:rPr>
      </w:pPr>
      <w:r>
        <w:rPr>
          <w:b/>
          <w:bCs/>
        </w:rPr>
        <w:t>In the presence of:</w:t>
      </w:r>
    </w:p>
    <w:p w14:paraId="59C2D696" w14:textId="77777777" w:rsidR="004B5CF8" w:rsidRPr="00384D75" w:rsidRDefault="004B5CF8" w:rsidP="004B5CF8">
      <w:pPr>
        <w:rPr>
          <w:b/>
          <w:bCs/>
          <w:lang w:val="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1"/>
      </w:tblGrid>
      <w:tr w:rsidR="004B5CF8" w:rsidRPr="005A064F" w14:paraId="74778164" w14:textId="77777777" w:rsidTr="00802014">
        <w:trPr>
          <w:trHeight w:val="827"/>
        </w:trPr>
        <w:tc>
          <w:tcPr>
            <w:tcW w:w="8761" w:type="dxa"/>
            <w:shd w:val="clear" w:color="auto" w:fill="auto"/>
          </w:tcPr>
          <w:p w14:paraId="22AF1435" w14:textId="77777777" w:rsidR="004B5CF8" w:rsidRPr="00384D75" w:rsidRDefault="004B5CF8" w:rsidP="00802014">
            <w:r w:rsidRPr="00384D75">
              <w:t>Signature:</w:t>
            </w:r>
          </w:p>
          <w:p w14:paraId="31A6F552" w14:textId="77777777" w:rsidR="004B5CF8" w:rsidRPr="005A064F" w:rsidRDefault="004B5CF8" w:rsidP="00802014">
            <w:pPr>
              <w:rPr>
                <w:bCs/>
                <w:lang w:val="en-GB"/>
              </w:rPr>
            </w:pPr>
          </w:p>
          <w:p w14:paraId="6D1E09E0" w14:textId="77777777" w:rsidR="004B5CF8" w:rsidRDefault="004B5CF8" w:rsidP="00802014">
            <w:pPr>
              <w:rPr>
                <w:bCs/>
                <w:lang w:val="en-GB"/>
              </w:rPr>
            </w:pPr>
          </w:p>
          <w:p w14:paraId="346DD455" w14:textId="77777777" w:rsidR="004B5CF8" w:rsidRPr="005A064F" w:rsidRDefault="004B5CF8" w:rsidP="00802014">
            <w:pPr>
              <w:rPr>
                <w:bCs/>
                <w:lang w:val="en-GB"/>
              </w:rPr>
            </w:pPr>
          </w:p>
        </w:tc>
      </w:tr>
      <w:tr w:rsidR="004B5CF8" w:rsidRPr="005A064F" w14:paraId="07DD4C34" w14:textId="77777777" w:rsidTr="00802014">
        <w:trPr>
          <w:trHeight w:val="827"/>
        </w:trPr>
        <w:tc>
          <w:tcPr>
            <w:tcW w:w="8761" w:type="dxa"/>
            <w:shd w:val="clear" w:color="auto" w:fill="auto"/>
          </w:tcPr>
          <w:p w14:paraId="27ABC23B" w14:textId="77777777" w:rsidR="004B5CF8" w:rsidRPr="00384D75" w:rsidRDefault="004B5CF8" w:rsidP="00802014">
            <w:r>
              <w:t>Name</w:t>
            </w:r>
            <w:r w:rsidRPr="00384D75">
              <w:t xml:space="preserve">: </w:t>
            </w:r>
          </w:p>
          <w:p w14:paraId="0347104D" w14:textId="77777777" w:rsidR="004B5CF8" w:rsidRPr="005A064F" w:rsidRDefault="004B5CF8" w:rsidP="00802014">
            <w:pPr>
              <w:rPr>
                <w:bCs/>
                <w:lang w:val="en-GB"/>
              </w:rPr>
            </w:pPr>
          </w:p>
          <w:p w14:paraId="58491CA8" w14:textId="77777777" w:rsidR="004B5CF8" w:rsidRPr="005A064F" w:rsidRDefault="004B5CF8" w:rsidP="00802014">
            <w:pPr>
              <w:rPr>
                <w:bCs/>
                <w:lang w:val="en-GB"/>
              </w:rPr>
            </w:pPr>
          </w:p>
        </w:tc>
      </w:tr>
    </w:tbl>
    <w:p w14:paraId="4FC111F9" w14:textId="77777777" w:rsidR="004B5CF8" w:rsidRDefault="004B5CF8" w:rsidP="004B5CF8">
      <w:pPr>
        <w:rPr>
          <w:b/>
          <w:bCs/>
          <w:lang w:val="en-GB"/>
        </w:rPr>
      </w:pPr>
    </w:p>
    <w:p w14:paraId="3CDB684E" w14:textId="77777777" w:rsidR="004B5CF8" w:rsidRDefault="004B5CF8" w:rsidP="004B5CF8">
      <w:pPr>
        <w:jc w:val="center"/>
        <w:rPr>
          <w:b/>
        </w:rPr>
      </w:pPr>
    </w:p>
    <w:p w14:paraId="483D52ED" w14:textId="77777777" w:rsidR="004B5CF8" w:rsidRDefault="004B5CF8" w:rsidP="004B5CF8">
      <w:pPr>
        <w:jc w:val="center"/>
        <w:rPr>
          <w:b/>
        </w:rPr>
      </w:pPr>
    </w:p>
    <w:p w14:paraId="73A318B9" w14:textId="77777777" w:rsidR="004B5CF8" w:rsidRDefault="004B5CF8" w:rsidP="004B5CF8">
      <w:pPr>
        <w:jc w:val="center"/>
        <w:rPr>
          <w:b/>
        </w:rPr>
      </w:pPr>
    </w:p>
    <w:p w14:paraId="52F86E1D" w14:textId="77777777" w:rsidR="004B5CF8" w:rsidRDefault="004B5CF8" w:rsidP="004B5CF8">
      <w:pPr>
        <w:jc w:val="center"/>
        <w:rPr>
          <w:b/>
        </w:rPr>
      </w:pPr>
    </w:p>
    <w:p w14:paraId="1FA52095" w14:textId="77777777" w:rsidR="004B5CF8" w:rsidRDefault="004B5CF8" w:rsidP="004B5CF8">
      <w:pPr>
        <w:jc w:val="center"/>
        <w:rPr>
          <w:b/>
        </w:rPr>
      </w:pPr>
    </w:p>
    <w:p w14:paraId="1CDFCA00" w14:textId="77777777" w:rsidR="004B5CF8" w:rsidRDefault="004B5CF8" w:rsidP="004B5CF8">
      <w:pPr>
        <w:jc w:val="center"/>
        <w:rPr>
          <w:b/>
        </w:rPr>
      </w:pPr>
    </w:p>
    <w:p w14:paraId="50551B9F" w14:textId="77777777" w:rsidR="004B5CF8" w:rsidRDefault="004B5CF8" w:rsidP="004B5CF8">
      <w:pPr>
        <w:jc w:val="center"/>
        <w:rPr>
          <w:b/>
        </w:rPr>
      </w:pPr>
    </w:p>
    <w:p w14:paraId="6C117063" w14:textId="77777777" w:rsidR="004B5CF8" w:rsidRDefault="004B5CF8" w:rsidP="004B5CF8">
      <w:pPr>
        <w:jc w:val="center"/>
        <w:rPr>
          <w:b/>
        </w:rPr>
      </w:pPr>
    </w:p>
    <w:p w14:paraId="741166B2" w14:textId="77777777" w:rsidR="004B5CF8" w:rsidRDefault="004B5CF8" w:rsidP="004B5CF8">
      <w:pPr>
        <w:rPr>
          <w:b/>
        </w:rPr>
      </w:pPr>
    </w:p>
    <w:p w14:paraId="5A9DA7AF" w14:textId="77777777" w:rsidR="004B5CF8" w:rsidRDefault="004B5CF8" w:rsidP="004B5CF8">
      <w:pPr>
        <w:rPr>
          <w:b/>
          <w:bCs/>
          <w:lang w:val="en-GB"/>
        </w:rPr>
      </w:pPr>
    </w:p>
    <w:p w14:paraId="6D36C980" w14:textId="77777777" w:rsidR="004B5CF8" w:rsidRDefault="004B5CF8" w:rsidP="004B5CF8">
      <w:pPr>
        <w:jc w:val="both"/>
        <w:rPr>
          <w:b/>
          <w:lang w:val="en-GB"/>
        </w:rPr>
      </w:pPr>
      <w:r>
        <w:rPr>
          <w:b/>
          <w:color w:val="FF0000"/>
          <w:lang w:val="en-GB"/>
        </w:rPr>
        <w:t>Government agencies</w:t>
      </w:r>
      <w:r w:rsidRPr="00380B31">
        <w:rPr>
          <w:b/>
          <w:color w:val="FF0000"/>
          <w:lang w:val="en-GB"/>
        </w:rPr>
        <w:t xml:space="preserve"> are to retain completed forms for the entire contract period.</w:t>
      </w:r>
      <w:r>
        <w:rPr>
          <w:b/>
          <w:lang w:val="en-GB"/>
        </w:rPr>
        <w:t xml:space="preserve"> </w:t>
      </w:r>
    </w:p>
    <w:p w14:paraId="680C4DC2" w14:textId="77777777" w:rsidR="00ED0D06" w:rsidRPr="004B5CF8" w:rsidRDefault="00ED0D06">
      <w:pPr>
        <w:rPr>
          <w:lang w:val="en-GB"/>
        </w:rPr>
      </w:pPr>
    </w:p>
    <w:sectPr w:rsidR="00ED0D06" w:rsidRPr="004B5CF8" w:rsidSect="004B5CF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06BE" w14:textId="77777777" w:rsidR="00423DD1" w:rsidRDefault="00423DD1" w:rsidP="004B5CF8">
      <w:r>
        <w:separator/>
      </w:r>
    </w:p>
  </w:endnote>
  <w:endnote w:type="continuationSeparator" w:id="0">
    <w:p w14:paraId="555F66A5" w14:textId="77777777" w:rsidR="00423DD1" w:rsidRDefault="00423DD1" w:rsidP="004B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242411"/>
      <w:docPartObj>
        <w:docPartGallery w:val="Page Numbers (Bottom of Page)"/>
        <w:docPartUnique/>
      </w:docPartObj>
    </w:sdtPr>
    <w:sdtEndPr>
      <w:rPr>
        <w:noProof/>
      </w:rPr>
    </w:sdtEndPr>
    <w:sdtContent>
      <w:p w14:paraId="590D0088"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DA4FA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5DF5C" w14:textId="77777777" w:rsidR="00423DD1" w:rsidRDefault="00423DD1" w:rsidP="004B5CF8">
      <w:r>
        <w:separator/>
      </w:r>
    </w:p>
  </w:footnote>
  <w:footnote w:type="continuationSeparator" w:id="0">
    <w:p w14:paraId="65A8B1C5" w14:textId="77777777" w:rsidR="00423DD1" w:rsidRDefault="00423DD1" w:rsidP="004B5CF8">
      <w:r>
        <w:continuationSeparator/>
      </w:r>
    </w:p>
  </w:footnote>
  <w:footnote w:id="1">
    <w:p w14:paraId="69DD270A" w14:textId="77777777" w:rsidR="004B5CF8" w:rsidRPr="00031A67" w:rsidRDefault="004B5CF8" w:rsidP="004B5CF8">
      <w:pPr>
        <w:pStyle w:val="FootnoteText"/>
        <w:jc w:val="both"/>
        <w:rPr>
          <w:lang w:val="en-US"/>
        </w:rPr>
      </w:pPr>
      <w:r>
        <w:rPr>
          <w:rStyle w:val="FootnoteReference"/>
        </w:rPr>
        <w:footnoteRef/>
      </w:r>
      <w:r>
        <w:t xml:space="preserve"> </w:t>
      </w:r>
      <w:r>
        <w:rPr>
          <w:lang w:val="en-US"/>
        </w:rPr>
        <w:t xml:space="preserve">‘Sugar’ refers to table sugar, and excludes the sugar content in creamers, evaporated </w:t>
      </w:r>
      <w:proofErr w:type="gramStart"/>
      <w:r>
        <w:rPr>
          <w:lang w:val="en-US"/>
        </w:rPr>
        <w:t>milk</w:t>
      </w:r>
      <w:proofErr w:type="gramEnd"/>
      <w:r>
        <w:rPr>
          <w:lang w:val="en-US"/>
        </w:rPr>
        <w:t xml:space="preserve"> and condensed milk. </w:t>
      </w:r>
    </w:p>
  </w:footnote>
  <w:footnote w:id="2">
    <w:p w14:paraId="642F8811" w14:textId="77777777" w:rsidR="004B5CF8" w:rsidRPr="00B45EDF" w:rsidRDefault="004B5CF8" w:rsidP="004B5CF8">
      <w:pPr>
        <w:pStyle w:val="FootnoteText"/>
        <w:jc w:val="both"/>
        <w:rPr>
          <w:lang w:val="en-US"/>
        </w:rPr>
      </w:pPr>
      <w:r>
        <w:rPr>
          <w:rStyle w:val="FootnoteReference"/>
        </w:rPr>
        <w:footnoteRef/>
      </w:r>
      <w:r>
        <w:t xml:space="preserve"> Lower saturated fat creamers, evaporated milk and condensed milk include those that carry the Healthier Choice Symbol (HCS), and those that meet the saturated fat criteria under the HCS (i.e.</w:t>
      </w:r>
      <w:r w:rsidRPr="00D72514">
        <w:rPr>
          <w:szCs w:val="22"/>
          <w:lang w:val="en-SG"/>
        </w:rPr>
        <w:t xml:space="preserve"> ≤4g</w:t>
      </w:r>
      <w:r>
        <w:rPr>
          <w:szCs w:val="22"/>
          <w:lang w:val="en-SG"/>
        </w:rPr>
        <w:t xml:space="preserve"> of saturated fat</w:t>
      </w:r>
      <w:r w:rsidRPr="00D72514">
        <w:rPr>
          <w:szCs w:val="22"/>
          <w:lang w:val="en-SG"/>
        </w:rPr>
        <w:t>/100g of fat</w:t>
      </w:r>
      <w:r>
        <w:rPr>
          <w:szCs w:val="22"/>
          <w:lang w:val="en-SG"/>
        </w:rPr>
        <w:t>, as of Nov 2023)</w:t>
      </w:r>
      <w:r w:rsidRPr="00D72514">
        <w:rPr>
          <w:szCs w:val="22"/>
          <w:lang w:val="en-SG"/>
        </w:rPr>
        <w:t>.</w:t>
      </w:r>
    </w:p>
  </w:footnote>
  <w:footnote w:id="3">
    <w:p w14:paraId="0E83E16D" w14:textId="77777777" w:rsidR="004B5CF8" w:rsidRPr="00527FFC" w:rsidRDefault="004B5CF8" w:rsidP="004B5CF8">
      <w:pPr>
        <w:pStyle w:val="FootnoteText"/>
        <w:jc w:val="both"/>
        <w:rPr>
          <w:lang w:val="en-SG"/>
        </w:rPr>
      </w:pPr>
      <w:r>
        <w:rPr>
          <w:rStyle w:val="FootnoteReference"/>
        </w:rPr>
        <w:footnoteRef/>
      </w:r>
      <w:r>
        <w:t xml:space="preserve"> </w:t>
      </w:r>
      <w:r w:rsidRPr="00081C69">
        <w:rPr>
          <w:iCs/>
          <w:szCs w:val="22"/>
        </w:rPr>
        <w:t xml:space="preserve">Healthier oils include oils that carry the HCS and other plant-based oils (e.g. olive, canola, peanut, </w:t>
      </w:r>
      <w:proofErr w:type="gramStart"/>
      <w:r w:rsidRPr="00081C69">
        <w:rPr>
          <w:iCs/>
          <w:szCs w:val="22"/>
        </w:rPr>
        <w:t>soybean</w:t>
      </w:r>
      <w:proofErr w:type="gramEnd"/>
      <w:r w:rsidRPr="00081C69">
        <w:rPr>
          <w:iCs/>
          <w:szCs w:val="22"/>
        </w:rPr>
        <w:t xml:space="preserve"> and sunflower oil) </w:t>
      </w:r>
      <w:r>
        <w:rPr>
          <w:iCs/>
          <w:szCs w:val="22"/>
        </w:rPr>
        <w:t xml:space="preserve">that meet the saturated fat criteria under the HCS (i.e. </w:t>
      </w:r>
      <w:r w:rsidRPr="00D72514">
        <w:rPr>
          <w:szCs w:val="22"/>
          <w:lang w:val="en-SG"/>
        </w:rPr>
        <w:t>≤</w:t>
      </w:r>
      <w:r>
        <w:rPr>
          <w:szCs w:val="22"/>
          <w:lang w:val="en-SG"/>
        </w:rPr>
        <w:t>35</w:t>
      </w:r>
      <w:r w:rsidRPr="00D72514">
        <w:rPr>
          <w:szCs w:val="22"/>
          <w:lang w:val="en-SG"/>
        </w:rPr>
        <w:t xml:space="preserve">g/100g of </w:t>
      </w:r>
      <w:r w:rsidRPr="00081C69">
        <w:rPr>
          <w:iCs/>
          <w:szCs w:val="22"/>
        </w:rPr>
        <w:t>saturated fat</w:t>
      </w:r>
      <w:r>
        <w:rPr>
          <w:iCs/>
          <w:szCs w:val="22"/>
        </w:rPr>
        <w:t>, as of Nov 2023).</w:t>
      </w:r>
    </w:p>
  </w:footnote>
  <w:footnote w:id="4">
    <w:p w14:paraId="746BBFA0" w14:textId="77777777" w:rsidR="004B5CF8" w:rsidRPr="00B9168B" w:rsidRDefault="004B5CF8" w:rsidP="004B5CF8">
      <w:pPr>
        <w:pStyle w:val="FootnoteText"/>
        <w:jc w:val="both"/>
        <w:rPr>
          <w:lang w:val="en-US"/>
        </w:rPr>
      </w:pPr>
      <w:r>
        <w:rPr>
          <w:rStyle w:val="FootnoteReference"/>
        </w:rPr>
        <w:footnoteRef/>
      </w:r>
      <w:r>
        <w:t xml:space="preserve"> </w:t>
      </w:r>
      <w:r w:rsidRPr="00337153">
        <w:t>Lower-sodium salt include those that carry the HCS, and those that meet the sodium criteria under the HCS</w:t>
      </w:r>
      <w:r>
        <w:t xml:space="preserve"> (i.e. </w:t>
      </w:r>
      <w:r w:rsidRPr="00D72514">
        <w:rPr>
          <w:szCs w:val="22"/>
          <w:lang w:val="en-SG"/>
        </w:rPr>
        <w:t>≤</w:t>
      </w:r>
      <w:r>
        <w:rPr>
          <w:szCs w:val="22"/>
          <w:lang w:val="en-SG"/>
        </w:rPr>
        <w:t>300mg/g of sodium, as of Nov 2023).</w:t>
      </w:r>
    </w:p>
  </w:footnote>
  <w:footnote w:id="5">
    <w:p w14:paraId="64A363B2" w14:textId="77777777" w:rsidR="004B5CF8" w:rsidRPr="003409F4" w:rsidRDefault="004B5CF8" w:rsidP="004B5CF8">
      <w:pPr>
        <w:pStyle w:val="FootnoteText"/>
        <w:jc w:val="both"/>
        <w:rPr>
          <w:vertAlign w:val="superscript"/>
          <w:lang w:val="en-US"/>
        </w:rPr>
      </w:pPr>
      <w:r>
        <w:rPr>
          <w:rStyle w:val="FootnoteReference"/>
        </w:rPr>
        <w:footnoteRef/>
      </w:r>
      <w:r>
        <w:t xml:space="preserve"> Lower-sodium soy sauce, oyster sauce and seasoning include those that carry the HCS, and those that meet the sodium criteria under the HCS</w:t>
      </w:r>
      <w:r>
        <w:rPr>
          <w:rStyle w:val="Hyperlink"/>
        </w:rPr>
        <w:t>.</w:t>
      </w:r>
    </w:p>
  </w:footnote>
  <w:footnote w:id="6">
    <w:p w14:paraId="6B348631" w14:textId="77777777" w:rsidR="004B5CF8" w:rsidRPr="008C7BC3" w:rsidRDefault="004B5CF8" w:rsidP="004B5CF8">
      <w:pPr>
        <w:pStyle w:val="FootnoteText"/>
      </w:pPr>
      <w:r w:rsidRPr="008C7BC3">
        <w:rPr>
          <w:rStyle w:val="FootnoteReference"/>
        </w:rPr>
        <w:footnoteRef/>
      </w:r>
      <w:r w:rsidRPr="008C7BC3">
        <w:t xml:space="preserve"> </w:t>
      </w:r>
      <w:r w:rsidRPr="008C7BC3">
        <w:rPr>
          <w:color w:val="000000"/>
          <w:szCs w:val="24"/>
        </w:rPr>
        <w:t>Company, Business, Society or Co-operative registration number as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8F4"/>
    <w:multiLevelType w:val="hybridMultilevel"/>
    <w:tmpl w:val="717C402C"/>
    <w:lvl w:ilvl="0" w:tplc="48090001">
      <w:start w:val="1"/>
      <w:numFmt w:val="bullet"/>
      <w:lvlText w:val=""/>
      <w:lvlJc w:val="left"/>
      <w:pPr>
        <w:ind w:left="1099" w:hanging="360"/>
      </w:pPr>
      <w:rPr>
        <w:rFonts w:ascii="Symbol" w:hAnsi="Symbol" w:hint="default"/>
      </w:rPr>
    </w:lvl>
    <w:lvl w:ilvl="1" w:tplc="48090003" w:tentative="1">
      <w:start w:val="1"/>
      <w:numFmt w:val="bullet"/>
      <w:lvlText w:val="o"/>
      <w:lvlJc w:val="left"/>
      <w:pPr>
        <w:ind w:left="1819" w:hanging="360"/>
      </w:pPr>
      <w:rPr>
        <w:rFonts w:ascii="Courier New" w:hAnsi="Courier New" w:cs="Courier New" w:hint="default"/>
      </w:rPr>
    </w:lvl>
    <w:lvl w:ilvl="2" w:tplc="48090005" w:tentative="1">
      <w:start w:val="1"/>
      <w:numFmt w:val="bullet"/>
      <w:lvlText w:val=""/>
      <w:lvlJc w:val="left"/>
      <w:pPr>
        <w:ind w:left="2539" w:hanging="360"/>
      </w:pPr>
      <w:rPr>
        <w:rFonts w:ascii="Wingdings" w:hAnsi="Wingdings" w:hint="default"/>
      </w:rPr>
    </w:lvl>
    <w:lvl w:ilvl="3" w:tplc="48090001" w:tentative="1">
      <w:start w:val="1"/>
      <w:numFmt w:val="bullet"/>
      <w:lvlText w:val=""/>
      <w:lvlJc w:val="left"/>
      <w:pPr>
        <w:ind w:left="3259" w:hanging="360"/>
      </w:pPr>
      <w:rPr>
        <w:rFonts w:ascii="Symbol" w:hAnsi="Symbol" w:hint="default"/>
      </w:rPr>
    </w:lvl>
    <w:lvl w:ilvl="4" w:tplc="48090003" w:tentative="1">
      <w:start w:val="1"/>
      <w:numFmt w:val="bullet"/>
      <w:lvlText w:val="o"/>
      <w:lvlJc w:val="left"/>
      <w:pPr>
        <w:ind w:left="3979" w:hanging="360"/>
      </w:pPr>
      <w:rPr>
        <w:rFonts w:ascii="Courier New" w:hAnsi="Courier New" w:cs="Courier New" w:hint="default"/>
      </w:rPr>
    </w:lvl>
    <w:lvl w:ilvl="5" w:tplc="48090005" w:tentative="1">
      <w:start w:val="1"/>
      <w:numFmt w:val="bullet"/>
      <w:lvlText w:val=""/>
      <w:lvlJc w:val="left"/>
      <w:pPr>
        <w:ind w:left="4699" w:hanging="360"/>
      </w:pPr>
      <w:rPr>
        <w:rFonts w:ascii="Wingdings" w:hAnsi="Wingdings" w:hint="default"/>
      </w:rPr>
    </w:lvl>
    <w:lvl w:ilvl="6" w:tplc="48090001" w:tentative="1">
      <w:start w:val="1"/>
      <w:numFmt w:val="bullet"/>
      <w:lvlText w:val=""/>
      <w:lvlJc w:val="left"/>
      <w:pPr>
        <w:ind w:left="5419" w:hanging="360"/>
      </w:pPr>
      <w:rPr>
        <w:rFonts w:ascii="Symbol" w:hAnsi="Symbol" w:hint="default"/>
      </w:rPr>
    </w:lvl>
    <w:lvl w:ilvl="7" w:tplc="48090003" w:tentative="1">
      <w:start w:val="1"/>
      <w:numFmt w:val="bullet"/>
      <w:lvlText w:val="o"/>
      <w:lvlJc w:val="left"/>
      <w:pPr>
        <w:ind w:left="6139" w:hanging="360"/>
      </w:pPr>
      <w:rPr>
        <w:rFonts w:ascii="Courier New" w:hAnsi="Courier New" w:cs="Courier New" w:hint="default"/>
      </w:rPr>
    </w:lvl>
    <w:lvl w:ilvl="8" w:tplc="48090005" w:tentative="1">
      <w:start w:val="1"/>
      <w:numFmt w:val="bullet"/>
      <w:lvlText w:val=""/>
      <w:lvlJc w:val="left"/>
      <w:pPr>
        <w:ind w:left="6859" w:hanging="360"/>
      </w:pPr>
      <w:rPr>
        <w:rFonts w:ascii="Wingdings" w:hAnsi="Wingdings" w:hint="default"/>
      </w:rPr>
    </w:lvl>
  </w:abstractNum>
  <w:abstractNum w:abstractNumId="1" w15:restartNumberingAfterBreak="0">
    <w:nsid w:val="14AE1B41"/>
    <w:multiLevelType w:val="hybridMultilevel"/>
    <w:tmpl w:val="22DCA374"/>
    <w:lvl w:ilvl="0" w:tplc="FFFFFFFF">
      <w:start w:val="1"/>
      <w:numFmt w:val="decimal"/>
      <w:lvlText w:val="%1."/>
      <w:lvlJc w:val="left"/>
      <w:pPr>
        <w:ind w:left="360" w:hanging="360"/>
      </w:pPr>
      <w:rPr>
        <w:rFonts w:hint="default"/>
        <w:b w:val="0"/>
        <w:bCs w:val="0"/>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5E647E8"/>
    <w:multiLevelType w:val="hybridMultilevel"/>
    <w:tmpl w:val="E11A51BC"/>
    <w:lvl w:ilvl="0" w:tplc="9CE44FA4">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3" w15:restartNumberingAfterBreak="0">
    <w:nsid w:val="357E4DF1"/>
    <w:multiLevelType w:val="hybridMultilevel"/>
    <w:tmpl w:val="DA06D33E"/>
    <w:lvl w:ilvl="0" w:tplc="B34887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BE3981"/>
    <w:multiLevelType w:val="hybridMultilevel"/>
    <w:tmpl w:val="F1166FB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63C157B"/>
    <w:multiLevelType w:val="hybridMultilevel"/>
    <w:tmpl w:val="B08EC538"/>
    <w:lvl w:ilvl="0" w:tplc="5CFC9ED4">
      <w:start w:val="3"/>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714649FF"/>
    <w:multiLevelType w:val="hybridMultilevel"/>
    <w:tmpl w:val="4E769350"/>
    <w:lvl w:ilvl="0" w:tplc="B348875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1195920">
    <w:abstractNumId w:val="2"/>
  </w:num>
  <w:num w:numId="2" w16cid:durableId="832333031">
    <w:abstractNumId w:val="5"/>
  </w:num>
  <w:num w:numId="3" w16cid:durableId="760220687">
    <w:abstractNumId w:val="4"/>
  </w:num>
  <w:num w:numId="4" w16cid:durableId="1016885220">
    <w:abstractNumId w:val="6"/>
  </w:num>
  <w:num w:numId="5" w16cid:durableId="1124613913">
    <w:abstractNumId w:val="3"/>
  </w:num>
  <w:num w:numId="6" w16cid:durableId="1489977056">
    <w:abstractNumId w:val="0"/>
  </w:num>
  <w:num w:numId="7" w16cid:durableId="1261915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6F"/>
    <w:rsid w:val="00423DD1"/>
    <w:rsid w:val="004B5CF8"/>
    <w:rsid w:val="00D52E6F"/>
    <w:rsid w:val="00ED0D0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B58B"/>
  <w15:chartTrackingRefBased/>
  <w15:docId w15:val="{8DBDBBC5-82C0-4A7F-9423-76318D6A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CF8"/>
    <w:pPr>
      <w:spacing w:after="0" w:line="240" w:lineRule="auto"/>
    </w:pPr>
    <w:rPr>
      <w:rFonts w:ascii="Times New Roman" w:eastAsia="Times New Roman" w:hAnsi="Times New Roman" w:cs="Times New Roman"/>
      <w:kern w:val="0"/>
      <w:sz w:val="24"/>
      <w:szCs w:val="24"/>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5CF8"/>
    <w:pPr>
      <w:tabs>
        <w:tab w:val="center" w:pos="4513"/>
        <w:tab w:val="right" w:pos="9026"/>
      </w:tabs>
    </w:pPr>
  </w:style>
  <w:style w:type="character" w:customStyle="1" w:styleId="FooterChar">
    <w:name w:val="Footer Char"/>
    <w:basedOn w:val="DefaultParagraphFont"/>
    <w:link w:val="Footer"/>
    <w:uiPriority w:val="99"/>
    <w:rsid w:val="004B5CF8"/>
    <w:rPr>
      <w:rFonts w:ascii="Times New Roman" w:eastAsia="Times New Roman" w:hAnsi="Times New Roman" w:cs="Times New Roman"/>
      <w:kern w:val="0"/>
      <w:sz w:val="24"/>
      <w:szCs w:val="24"/>
      <w:lang w:val="en-US" w:eastAsia="en-US"/>
      <w14:ligatures w14:val="none"/>
    </w:rPr>
  </w:style>
  <w:style w:type="paragraph" w:styleId="ListParagraph">
    <w:name w:val="List Paragraph"/>
    <w:aliases w:val="RUS List,Noise heading,Credits,alphabet listing,Cell bullets,Text,Number abc,a List Paragraph,Dot pt,List Paragraph1,Colorful List - Accent 11,No Spacing1,List Paragraph Char Char Char,Indicator Text,Numbered Para 1,F5 List Paragraph,T,列出"/>
    <w:basedOn w:val="Normal"/>
    <w:link w:val="ListParagraphChar"/>
    <w:uiPriority w:val="34"/>
    <w:qFormat/>
    <w:rsid w:val="004B5CF8"/>
    <w:pPr>
      <w:ind w:left="720"/>
    </w:pPr>
    <w:rPr>
      <w:sz w:val="20"/>
      <w:szCs w:val="20"/>
    </w:rPr>
  </w:style>
  <w:style w:type="character" w:styleId="Hyperlink">
    <w:name w:val="Hyperlink"/>
    <w:uiPriority w:val="99"/>
    <w:unhideWhenUsed/>
    <w:rsid w:val="004B5CF8"/>
    <w:rPr>
      <w:color w:val="0000FF"/>
      <w:u w:val="single"/>
    </w:rPr>
  </w:style>
  <w:style w:type="character" w:styleId="FootnoteReference">
    <w:name w:val="footnote reference"/>
    <w:aliases w:val="pre-cab,Ref,de nota al pie,註腳內容,de nota al pie + (Asian) MS Mincho,11 pt,Footnote Reference1,Ref1,de nota al pie1,註?腳Ò®é»,11 p,註?腳內—e,????,-E Fußnotenzeichen,16 Point,Superscript 6 Point,fr,-E Fu§notenzeichen,-E Fuﬂnotenzeichen,11,o"/>
    <w:link w:val="CharChar6CharCharCharCharCharChar"/>
    <w:uiPriority w:val="99"/>
    <w:rsid w:val="004B5CF8"/>
    <w:rPr>
      <w:vertAlign w:val="superscript"/>
    </w:rPr>
  </w:style>
  <w:style w:type="paragraph" w:styleId="FootnoteText">
    <w:name w:val="footnote text"/>
    <w:aliases w:val="Footnote Text Char2,Footnote Text Char1 Char,Footnote Text Char1 Char Char Char1,Footnote Text Char Char Char Char Char1,Footnote Text Char2 Char Char Char Char Char1,Footnote Text Char Char3 Char Char Char Char Char1,Arial"/>
    <w:basedOn w:val="Normal"/>
    <w:link w:val="FootnoteTextChar"/>
    <w:uiPriority w:val="99"/>
    <w:unhideWhenUsed/>
    <w:rsid w:val="004B5CF8"/>
    <w:rPr>
      <w:sz w:val="20"/>
      <w:szCs w:val="20"/>
      <w:lang w:val="en-AU"/>
    </w:rPr>
  </w:style>
  <w:style w:type="character" w:customStyle="1" w:styleId="FootnoteTextChar">
    <w:name w:val="Footnote Text Char"/>
    <w:aliases w:val="Footnote Text Char2 Char,Footnote Text Char1 Char Char,Footnote Text Char1 Char Char Char1 Char,Footnote Text Char Char Char Char Char1 Char,Footnote Text Char2 Char Char Char Char Char1 Char,Arial Char"/>
    <w:basedOn w:val="DefaultParagraphFont"/>
    <w:link w:val="FootnoteText"/>
    <w:uiPriority w:val="99"/>
    <w:rsid w:val="004B5CF8"/>
    <w:rPr>
      <w:rFonts w:ascii="Times New Roman" w:eastAsia="Times New Roman" w:hAnsi="Times New Roman" w:cs="Times New Roman"/>
      <w:kern w:val="0"/>
      <w:sz w:val="20"/>
      <w:szCs w:val="20"/>
      <w:lang w:val="en-AU" w:eastAsia="en-US"/>
      <w14:ligatures w14:val="none"/>
    </w:rPr>
  </w:style>
  <w:style w:type="character" w:customStyle="1" w:styleId="ListParagraphChar">
    <w:name w:val="List Paragraph Char"/>
    <w:aliases w:val="RUS List Char,Noise heading Char,Credits Char,alphabet listing Char,Cell bullets Char,Text Char,Number abc Char,a List Paragraph Char,Dot pt Char,List Paragraph1 Char,Colorful List - Accent 11 Char,No Spacing1 Char,T Char,列出 Char"/>
    <w:link w:val="ListParagraph"/>
    <w:uiPriority w:val="34"/>
    <w:qFormat/>
    <w:locked/>
    <w:rsid w:val="004B5CF8"/>
    <w:rPr>
      <w:rFonts w:ascii="Times New Roman" w:eastAsia="Times New Roman" w:hAnsi="Times New Roman" w:cs="Times New Roman"/>
      <w:kern w:val="0"/>
      <w:sz w:val="20"/>
      <w:szCs w:val="20"/>
      <w:lang w:val="en-US" w:eastAsia="en-US"/>
      <w14:ligatures w14:val="none"/>
    </w:rPr>
  </w:style>
  <w:style w:type="paragraph" w:customStyle="1" w:styleId="CharChar6CharCharCharCharCharChar">
    <w:name w:val="Char Char6 Char Char Char Char Char Char"/>
    <w:aliases w:val="Char6 Char Char Char Char Char Char Char"/>
    <w:basedOn w:val="Normal"/>
    <w:link w:val="FootnoteReference"/>
    <w:uiPriority w:val="99"/>
    <w:rsid w:val="004B5CF8"/>
    <w:pPr>
      <w:spacing w:line="360" w:lineRule="auto"/>
      <w:jc w:val="center"/>
    </w:pPr>
    <w:rPr>
      <w:rFonts w:asciiTheme="minorHAnsi" w:eastAsiaTheme="minorEastAsia" w:hAnsiTheme="minorHAnsi" w:cstheme="minorBidi"/>
      <w:kern w:val="2"/>
      <w:sz w:val="22"/>
      <w:szCs w:val="22"/>
      <w:vertAlign w:val="superscript"/>
      <w:lang w:val="en-SG" w:eastAsia="zh-CN"/>
      <w14:ligatures w14:val="standardContextual"/>
    </w:rPr>
  </w:style>
  <w:style w:type="paragraph" w:customStyle="1" w:styleId="paragraph">
    <w:name w:val="paragraph"/>
    <w:basedOn w:val="Normal"/>
    <w:rsid w:val="004B5CF8"/>
    <w:pPr>
      <w:spacing w:before="100" w:beforeAutospacing="1" w:after="100" w:afterAutospacing="1"/>
    </w:pPr>
  </w:style>
  <w:style w:type="character" w:customStyle="1" w:styleId="normaltextrun">
    <w:name w:val="normaltextrun"/>
    <w:basedOn w:val="DefaultParagraphFont"/>
    <w:rsid w:val="004B5CF8"/>
  </w:style>
  <w:style w:type="character" w:customStyle="1" w:styleId="tabchar">
    <w:name w:val="tabchar"/>
    <w:basedOn w:val="DefaultParagraphFont"/>
    <w:rsid w:val="004B5CF8"/>
  </w:style>
  <w:style w:type="character" w:customStyle="1" w:styleId="eop">
    <w:name w:val="eop"/>
    <w:basedOn w:val="DefaultParagraphFont"/>
    <w:rsid w:val="004B5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pb.gov.sg/food-beverage/healthier-choice-symbol" TargetMode="External"/><Relationship Id="rId3" Type="http://schemas.openxmlformats.org/officeDocument/2006/relationships/settings" Target="settings.xml"/><Relationship Id="rId7" Type="http://schemas.openxmlformats.org/officeDocument/2006/relationships/hyperlink" Target="https://hpb.gov.sg/healthy-living/food-beverage/wog-healthier-food-and-beverage-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670</Words>
  <Characters>3823</Characters>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2024-06-11T08:28:00Z</dcterms:created>
  <dcterms:modified xsi:type="dcterms:W3CDTF">2024-06-11T08:28:00Z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2024-06-11T08:27:50Z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146fc776-7f4a-498a-84bd-9e9d0e9db020</vt:lpwstr>
  </property>
  <property fmtid="{D5CDD505-2E9C-101B-9397-08002B2CF9AE}" pid="8" name="MSIP_Label_770f46e1-5fba-47ae-991f-a0785d9c0dac_ContentBits">
    <vt:lpwstr>0</vt:lpwstr>
  </property>
</Properties>
</file>